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C7" w:rsidRPr="00EE0F23" w:rsidRDefault="00600915" w:rsidP="00624E71">
      <w:pPr>
        <w:jc w:val="center"/>
        <w:rPr>
          <w:b/>
          <w:sz w:val="44"/>
          <w:szCs w:val="4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317.05pt;margin-top:31.55pt;width:546.45pt;height:66.85pt;z-index:251738624;visibility:visible;mso-position-horizontal-relative:text;mso-position-vertical-relative:text;mso-width-relative:margin;mso-height-relative:margin" stroked="f">
            <v:textbox style="mso-next-textbox:#_x0000_s1123">
              <w:txbxContent>
                <w:p w:rsidR="00E65078" w:rsidRPr="00E65078" w:rsidRDefault="00E65078" w:rsidP="00E65078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</w:p>
              </w:txbxContent>
            </v:textbox>
          </v:shape>
        </w:pict>
      </w:r>
      <w:r w:rsidR="00200618">
        <w:rPr>
          <w:b/>
          <w:sz w:val="44"/>
          <w:szCs w:val="44"/>
        </w:rPr>
        <w:t xml:space="preserve"> </w:t>
      </w:r>
      <w:r w:rsidR="002611EC">
        <w:rPr>
          <w:b/>
          <w:sz w:val="44"/>
          <w:szCs w:val="44"/>
        </w:rPr>
        <w:t>ADOPTED P</w:t>
      </w:r>
      <w:r w:rsidR="00EE0F23">
        <w:rPr>
          <w:b/>
          <w:sz w:val="44"/>
          <w:szCs w:val="44"/>
        </w:rPr>
        <w:t>E</w:t>
      </w:r>
      <w:r w:rsidR="00624E71" w:rsidRPr="00EE0F23">
        <w:rPr>
          <w:b/>
          <w:sz w:val="44"/>
          <w:szCs w:val="44"/>
        </w:rPr>
        <w:t>RMIT PROCESS</w:t>
      </w:r>
    </w:p>
    <w:p w:rsidR="00624E71" w:rsidRDefault="00624E71" w:rsidP="00624E71">
      <w:pPr>
        <w:jc w:val="center"/>
        <w:rPr>
          <w:b/>
          <w:sz w:val="28"/>
          <w:szCs w:val="28"/>
        </w:rPr>
      </w:pPr>
    </w:p>
    <w:p w:rsidR="00624E71" w:rsidRPr="00624E71" w:rsidRDefault="00624E71" w:rsidP="00624E71">
      <w:pPr>
        <w:jc w:val="center"/>
        <w:rPr>
          <w:b/>
          <w:sz w:val="28"/>
          <w:szCs w:val="28"/>
        </w:rPr>
      </w:pPr>
    </w:p>
    <w:p w:rsidR="00071769" w:rsidRDefault="00600915">
      <w:r>
        <w:rPr>
          <w:noProof/>
        </w:rPr>
        <w:pict>
          <v:shape id="_x0000_s1029" type="#_x0000_t202" style="position:absolute;margin-left:3in;margin-top:292.7pt;width:160.8pt;height:24.65pt;z-index:251646464;visibility:visible;mso-position-horizontal-relative:text;mso-position-vertical-relative:text;mso-width-relative:margin;mso-height-relative:margin" fillcolor="#d8d8d8">
            <v:textbox style="mso-next-textbox:#_x0000_s1029">
              <w:txbxContent>
                <w:p w:rsidR="00962D47" w:rsidRDefault="00962D47" w:rsidP="00B93136">
                  <w:pPr>
                    <w:spacing w:after="0" w:line="240" w:lineRule="auto"/>
                  </w:pPr>
                  <w:r>
                    <w:rPr>
                      <w:b/>
                    </w:rPr>
                    <w:t>Preliminary Finding = Yes PUI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610.8pt;margin-top:149.9pt;width:99.6pt;height:36.75pt;z-index:251649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:rsidR="00962D47" w:rsidRDefault="00962D47" w:rsidP="00DB11BA">
                  <w:pPr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>Notice and Comment Period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70.8pt;margin-top:143.65pt;width:99.6pt;height:62.15pt;z-index:251648512;visibility:visible;mso-position-horizontal-relative:text;mso-position-vertical-relative:text;mso-width-relative:margin;mso-height-relative:margin" filled="f" fillcolor="#c2d69b">
            <v:textbox>
              <w:txbxContent>
                <w:p w:rsidR="001A6E13" w:rsidRDefault="001A6E13" w:rsidP="00DB11BA">
                  <w:pPr>
                    <w:spacing w:after="0" w:line="240" w:lineRule="auto"/>
                    <w:jc w:val="center"/>
                    <w:rPr>
                      <w:b/>
                    </w:rPr>
                  </w:pPr>
                </w:p>
                <w:p w:rsidR="00962D47" w:rsidRDefault="00962D47" w:rsidP="00DB11BA">
                  <w:pPr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>Application Admin Complete</w:t>
                  </w:r>
                </w:p>
              </w:txbxContent>
            </v:textbox>
          </v:shape>
        </w:pict>
      </w:r>
    </w:p>
    <w:p w:rsidR="00071769" w:rsidRPr="00071769" w:rsidRDefault="00071769" w:rsidP="00071769"/>
    <w:p w:rsidR="00071769" w:rsidRPr="00071769" w:rsidRDefault="00600915" w:rsidP="00071769">
      <w:r>
        <w:rPr>
          <w:noProof/>
        </w:rPr>
        <w:pict>
          <v:oval id="_x0000_s1057" style="position:absolute;margin-left:1079.45pt;margin-top:16pt;width:98.95pt;height:173.65pt;z-index:251673088;mso-position-horizontal-relative:text;mso-position-vertical-relative:text" filled="f" strokecolor="red" strokeweight="1.5pt"/>
        </w:pict>
      </w:r>
      <w:r>
        <w:rPr>
          <w:noProof/>
        </w:rPr>
        <w:pict>
          <v:shape id="Text Box 2" o:spid="_x0000_s1026" type="#_x0000_t202" style="position:absolute;margin-left:10.15pt;margin-top:5.8pt;width:160pt;height:62.15pt;z-index:251643392;visibility:visible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Text Box 2">
              <w:txbxContent>
                <w:p w:rsidR="00962D47" w:rsidRPr="00EE0F23" w:rsidRDefault="00962D47" w:rsidP="00624E7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0F23">
                    <w:rPr>
                      <w:b/>
                      <w:sz w:val="18"/>
                      <w:szCs w:val="18"/>
                    </w:rPr>
                    <w:t>Application Submitted</w:t>
                  </w:r>
                  <w:r w:rsidRPr="00EE0F23">
                    <w:rPr>
                      <w:sz w:val="18"/>
                      <w:szCs w:val="18"/>
                    </w:rPr>
                    <w:t>:</w:t>
                  </w:r>
                </w:p>
                <w:p w:rsidR="00962D47" w:rsidRPr="00EE0F23" w:rsidRDefault="00962D47" w:rsidP="00D949E3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sz w:val="18"/>
                      <w:szCs w:val="18"/>
                    </w:rPr>
                  </w:pPr>
                  <w:r w:rsidRPr="00EE0F23">
                    <w:rPr>
                      <w:sz w:val="18"/>
                      <w:szCs w:val="18"/>
                    </w:rPr>
                    <w:t>With Hydrogeological Report</w:t>
                  </w:r>
                  <w:r w:rsidR="00BE5CA7">
                    <w:rPr>
                      <w:sz w:val="18"/>
                      <w:szCs w:val="18"/>
                    </w:rPr>
                    <w:t>;</w:t>
                  </w:r>
                  <w:r w:rsidR="002D047F">
                    <w:rPr>
                      <w:sz w:val="18"/>
                      <w:szCs w:val="18"/>
                    </w:rPr>
                    <w:t xml:space="preserve"> </w:t>
                  </w:r>
                </w:p>
                <w:p w:rsidR="00962D47" w:rsidRPr="00EE0F23" w:rsidRDefault="00962D47" w:rsidP="00D949E3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180" w:hanging="180"/>
                    <w:rPr>
                      <w:sz w:val="18"/>
                      <w:szCs w:val="18"/>
                    </w:rPr>
                  </w:pPr>
                  <w:r w:rsidRPr="00EE0F23">
                    <w:rPr>
                      <w:sz w:val="18"/>
                      <w:szCs w:val="18"/>
                    </w:rPr>
                    <w:t>With all other standard application checklist requirements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28.05pt;margin-top:16pt;width:155.25pt;height:25.25pt;z-index:251645440;visibility:visible;mso-position-horizontal-relative:text;mso-position-vertical-relative:text;mso-width-relative:margin;mso-height-relative:margin" fillcolor="#d8d8d8">
            <v:textbox style="mso-next-textbox:#_x0000_s1028">
              <w:txbxContent>
                <w:p w:rsidR="00962D47" w:rsidRDefault="00962D47" w:rsidP="00B93136">
                  <w:pPr>
                    <w:spacing w:after="0" w:line="240" w:lineRule="auto"/>
                  </w:pPr>
                  <w:r>
                    <w:rPr>
                      <w:b/>
                    </w:rPr>
                    <w:t>Preliminary Finding = No PUI</w:t>
                  </w:r>
                </w:p>
              </w:txbxContent>
            </v:textbox>
          </v:shape>
        </w:pict>
      </w:r>
    </w:p>
    <w:p w:rsidR="00071769" w:rsidRPr="00071769" w:rsidRDefault="00600915" w:rsidP="0007176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97.2pt;margin-top:15.8pt;width:.05pt;height:88.35pt;flip:x y;z-index:251659776;mso-position-horizontal-relative:text;mso-position-vertical-relative:text" o:connectortype="straight" strokeweight="3pt">
            <v:stroke endarrow="block"/>
          </v:shape>
        </w:pict>
      </w:r>
      <w:r>
        <w:rPr>
          <w:i/>
          <w:noProof/>
          <w:u w:val="single"/>
        </w:rPr>
        <w:pict>
          <v:shape id="_x0000_s1084" type="#_x0000_t32" style="position:absolute;margin-left:386.9pt;margin-top:-.4pt;width:129.25pt;height:.05pt;flip:x;z-index:251699712" o:connectortype="straight" strokecolor="black [3213]" strokeweight="3pt"/>
        </w:pict>
      </w:r>
      <w:r>
        <w:rPr>
          <w:noProof/>
        </w:rPr>
        <w:pict>
          <v:shape id="_x0000_s1041" type="#_x0000_t32" style="position:absolute;margin-left:516.15pt;margin-top:-.4pt;width:.15pt;height:67.75pt;z-index:251658752;mso-position-horizontal-relative:text;mso-position-vertical-relative:text" o:connectortype="straight" strokeweight="3pt">
            <v:stroke endarrow="block"/>
          </v:shape>
        </w:pict>
      </w:r>
    </w:p>
    <w:p w:rsidR="00071769" w:rsidRPr="00071769" w:rsidRDefault="00600915" w:rsidP="00071769">
      <w:r>
        <w:rPr>
          <w:noProof/>
        </w:rPr>
        <w:pict>
          <v:shape id="_x0000_s1036" type="#_x0000_t202" style="position:absolute;margin-left:1100.25pt;margin-top:22.5pt;width:63.6pt;height:56.25pt;z-index:251653632;visibility:visible;mso-position-horizontal-relative:text;mso-position-vertical-relative:text;mso-width-relative:margin;mso-height-relative:margin" filled="f" stroked="f">
            <v:textbox style="mso-next-textbox:#_x0000_s1036">
              <w:txbxContent>
                <w:p w:rsidR="00AC3E7B" w:rsidRDefault="00962D47" w:rsidP="0063339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1314F">
                    <w:rPr>
                      <w:b/>
                      <w:sz w:val="28"/>
                      <w:szCs w:val="28"/>
                    </w:rPr>
                    <w:t>Board</w:t>
                  </w:r>
                </w:p>
                <w:p w:rsidR="00962D47" w:rsidRPr="00A1314F" w:rsidRDefault="00962D47" w:rsidP="00633392">
                  <w:pPr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1314F">
                    <w:rPr>
                      <w:b/>
                      <w:sz w:val="28"/>
                      <w:szCs w:val="28"/>
                    </w:rPr>
                    <w:t xml:space="preserve"> Action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919.5pt;margin-top:3.5pt;width:127.2pt;height:36.75pt;z-index:2516515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4">
              <w:txbxContent>
                <w:p w:rsidR="00962D47" w:rsidRDefault="00962D47" w:rsidP="00DB11B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SOAH Hearing</w:t>
                  </w:r>
                </w:p>
                <w:p w:rsidR="00962D47" w:rsidRPr="00DB11BA" w:rsidRDefault="00962D47" w:rsidP="00DB11BA">
                  <w:pPr>
                    <w:spacing w:after="0" w:line="240" w:lineRule="auto"/>
                    <w:jc w:val="center"/>
                    <w:rPr>
                      <w:i/>
                    </w:rPr>
                  </w:pPr>
                  <w:r w:rsidRPr="00DB11BA">
                    <w:rPr>
                      <w:i/>
                    </w:rPr>
                    <w:t>SOAH Issues PFD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32" style="position:absolute;margin-left:87.6pt;margin-top:17.05pt;width:0;height:36.75pt;z-index:251670016;mso-position-horizontal-relative:text;mso-position-vertical-relative:text" o:connectortype="straight" strokeweight="3pt">
            <v:stroke endarrow="block"/>
          </v:shape>
        </w:pict>
      </w:r>
      <w:r>
        <w:rPr>
          <w:noProof/>
        </w:rPr>
        <w:pict>
          <v:shape id="_x0000_s1033" type="#_x0000_t202" style="position:absolute;margin-left:713.55pt;margin-top:3.5pt;width:165.9pt;height:93pt;z-index:251650560;visibility:visible;mso-position-horizontal-relative:text;mso-position-vertical-relative:text;mso-width-relative:margin;mso-height-relative:margin" filled="f" stroked="f">
            <v:textbox>
              <w:txbxContent>
                <w:p w:rsidR="002D047F" w:rsidRPr="00AC3E7B" w:rsidRDefault="002D047F" w:rsidP="00AC3E7B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3E7B">
                    <w:rPr>
                      <w:b/>
                      <w:sz w:val="20"/>
                      <w:szCs w:val="20"/>
                    </w:rPr>
                    <w:t>Application may be:</w:t>
                  </w:r>
                </w:p>
                <w:p w:rsidR="00714523" w:rsidRPr="00AC3E7B" w:rsidRDefault="002D047F" w:rsidP="0071452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80" w:hanging="180"/>
                    <w:rPr>
                      <w:sz w:val="20"/>
                      <w:szCs w:val="20"/>
                    </w:rPr>
                  </w:pPr>
                  <w:r w:rsidRPr="00AC3E7B">
                    <w:rPr>
                      <w:sz w:val="20"/>
                      <w:szCs w:val="20"/>
                    </w:rPr>
                    <w:t>C</w:t>
                  </w:r>
                  <w:r w:rsidR="00962D47" w:rsidRPr="00AC3E7B">
                    <w:rPr>
                      <w:sz w:val="20"/>
                      <w:szCs w:val="20"/>
                    </w:rPr>
                    <w:t>ontested</w:t>
                  </w:r>
                  <w:r w:rsidRPr="00AC3E7B">
                    <w:rPr>
                      <w:sz w:val="20"/>
                      <w:szCs w:val="20"/>
                    </w:rPr>
                    <w:t xml:space="preserve"> in which a SOAH or </w:t>
                  </w:r>
                  <w:r w:rsidR="00962D47" w:rsidRPr="00AC3E7B">
                    <w:rPr>
                      <w:sz w:val="20"/>
                      <w:szCs w:val="20"/>
                    </w:rPr>
                    <w:t>Board hearing</w:t>
                  </w:r>
                  <w:r w:rsidRPr="00AC3E7B">
                    <w:rPr>
                      <w:sz w:val="20"/>
                      <w:szCs w:val="20"/>
                    </w:rPr>
                    <w:t xml:space="preserve"> can be requested,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32" style="position:absolute;margin-left:863.5pt;margin-top:22.45pt;width:56pt;height:0;z-index:251718144;mso-position-horizontal-relative:text;mso-position-vertical-relative:text" o:connectortype="straight" strokeweight="3pt">
            <v:stroke endarrow="block"/>
          </v:shape>
        </w:pict>
      </w:r>
      <w:r>
        <w:rPr>
          <w:noProof/>
        </w:rPr>
        <w:pict>
          <v:shape id="_x0000_s1101" type="#_x0000_t32" style="position:absolute;margin-left:1046.7pt;margin-top:22.45pt;width:37.05pt;height:0;z-index:251716096;mso-position-horizontal-relative:text;mso-position-vertical-relative:text" o:connectortype="straight" strokeweight="3pt">
            <v:stroke endarrow="block"/>
          </v:shape>
        </w:pict>
      </w:r>
    </w:p>
    <w:p w:rsidR="00071769" w:rsidRPr="00071769" w:rsidRDefault="00600915" w:rsidP="00071769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margin-left:-12.55pt;margin-top:21.15pt;width:203.95pt;height:127.35pt;z-index:251644416;visibility:visible;mso-position-horizontal-relative:text;mso-position-vertical-relative:text;mso-width-relative:margin;mso-height-relative:margin" fillcolor="#d6e3bc">
            <v:textbox>
              <w:txbxContent>
                <w:p w:rsidR="00962D47" w:rsidRPr="00633392" w:rsidRDefault="00962D47" w:rsidP="00624E7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33392">
                    <w:rPr>
                      <w:sz w:val="18"/>
                      <w:szCs w:val="18"/>
                    </w:rPr>
                    <w:t xml:space="preserve">GM’s evaluation of </w:t>
                  </w:r>
                  <w:r>
                    <w:rPr>
                      <w:sz w:val="18"/>
                      <w:szCs w:val="18"/>
                    </w:rPr>
                    <w:t xml:space="preserve">Hydro Report and pumping </w:t>
                  </w:r>
                  <w:r w:rsidRPr="00633392">
                    <w:rPr>
                      <w:sz w:val="18"/>
                      <w:szCs w:val="18"/>
                    </w:rPr>
                    <w:t xml:space="preserve">impacts results in the </w:t>
                  </w:r>
                </w:p>
                <w:p w:rsidR="00962D47" w:rsidRDefault="00962D47" w:rsidP="00624E71">
                  <w:pPr>
                    <w:spacing w:after="0" w:line="240" w:lineRule="auto"/>
                    <w:jc w:val="center"/>
                  </w:pPr>
                  <w:r>
                    <w:rPr>
                      <w:b/>
                    </w:rPr>
                    <w:t>GM’s Preliminary Finding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753.6pt;margin-top:21.15pt;width:52.3pt;height:38.3pt;z-index:251721216;mso-position-horizontal-relative:text;mso-position-vertical-relative:text" filled="f" stroked="f">
            <v:textbox>
              <w:txbxContent>
                <w:p w:rsidR="00AC3E7B" w:rsidRPr="00AC3E7B" w:rsidRDefault="00AC3E7B" w:rsidP="00AC3E7B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AC3E7B">
                    <w:rPr>
                      <w:b/>
                      <w:color w:val="000000" w:themeColor="text1"/>
                      <w:sz w:val="32"/>
                      <w:szCs w:val="32"/>
                    </w:rPr>
                    <w:t>Or</w:t>
                  </w:r>
                </w:p>
              </w:txbxContent>
            </v:textbox>
          </v:shape>
        </w:pict>
      </w:r>
    </w:p>
    <w:p w:rsidR="00071769" w:rsidRPr="00071769" w:rsidRDefault="00600915" w:rsidP="00071769">
      <w:r>
        <w:rPr>
          <w:noProof/>
        </w:rPr>
        <w:pict>
          <v:shape id="_x0000_s1105" type="#_x0000_t202" style="position:absolute;margin-left:716.55pt;margin-top:16.4pt;width:153.95pt;height:55.75pt;z-index:251720192;visibility:visible;mso-position-horizontal-relative:text;mso-position-vertical-relative:text;mso-width-relative:margin;mso-height-relative:margin" filled="f" stroked="f">
            <v:textbox>
              <w:txbxContent>
                <w:p w:rsidR="00AC3E7B" w:rsidRPr="00AC3E7B" w:rsidRDefault="00AC3E7B" w:rsidP="00AC3E7B">
                  <w:pPr>
                    <w:pStyle w:val="ListParagraph"/>
                    <w:spacing w:after="0" w:line="240" w:lineRule="auto"/>
                    <w:ind w:left="180"/>
                    <w:rPr>
                      <w:sz w:val="20"/>
                      <w:szCs w:val="20"/>
                    </w:rPr>
                  </w:pPr>
                </w:p>
                <w:p w:rsidR="00AC3E7B" w:rsidRPr="00AC3E7B" w:rsidRDefault="00AC3E7B" w:rsidP="00AC3E7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180" w:hanging="180"/>
                    <w:rPr>
                      <w:sz w:val="20"/>
                      <w:szCs w:val="20"/>
                    </w:rPr>
                  </w:pPr>
                  <w:r w:rsidRPr="00AC3E7B">
                    <w:rPr>
                      <w:sz w:val="20"/>
                      <w:szCs w:val="20"/>
                    </w:rPr>
                    <w:t>Considered at an Uncontested Board hearing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716.55pt;margin-top:14pt;width:37.05pt;height:0;z-index:251672064;mso-position-horizontal-relative:text;mso-position-vertical-relative:text" o:connectortype="straight" strokeweight="3pt">
            <v:stroke endarrow="block"/>
          </v:shape>
        </w:pict>
      </w:r>
      <w:r>
        <w:rPr>
          <w:noProof/>
        </w:rPr>
        <w:pict>
          <v:shape id="_x0000_s1053" type="#_x0000_t32" style="position:absolute;margin-left:572.35pt;margin-top:16.4pt;width:38.45pt;height:0;z-index:251671040;mso-position-horizontal-relative:text;mso-position-vertical-relative:text" o:connectortype="straight" strokeweight="3pt">
            <v:stroke endarrow="block"/>
          </v:shape>
        </w:pict>
      </w:r>
    </w:p>
    <w:p w:rsidR="00071769" w:rsidRPr="00071769" w:rsidRDefault="00600915" w:rsidP="00071769">
      <w:r>
        <w:rPr>
          <w:noProof/>
        </w:rPr>
        <w:pict>
          <v:shape id="_x0000_s1102" type="#_x0000_t32" style="position:absolute;margin-left:1046.7pt;margin-top:20.15pt;width:37.05pt;height:0;z-index:251717120;mso-position-horizontal-relative:text;mso-position-vertical-relative:text" o:connectortype="straight" strokeweight="3pt">
            <v:stroke endarrow="block"/>
          </v:shape>
        </w:pict>
      </w:r>
      <w:r>
        <w:rPr>
          <w:noProof/>
        </w:rPr>
        <w:pict>
          <v:shape id="_x0000_s1035" type="#_x0000_t202" style="position:absolute;margin-left:919.5pt;margin-top:2.4pt;width:127.2pt;height:36.75pt;z-index:2516526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5">
              <w:txbxContent>
                <w:p w:rsidR="00962D47" w:rsidRDefault="00962D47" w:rsidP="00DB11BA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Board Hearing</w:t>
                  </w:r>
                </w:p>
                <w:p w:rsidR="00962D47" w:rsidRPr="00633392" w:rsidRDefault="00962D47" w:rsidP="00DB11BA">
                  <w:pPr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633392">
                    <w:rPr>
                      <w:i/>
                      <w:sz w:val="16"/>
                      <w:szCs w:val="16"/>
                    </w:rPr>
                    <w:t xml:space="preserve">Considers full application </w:t>
                  </w:r>
                  <w:r>
                    <w:rPr>
                      <w:i/>
                      <w:sz w:val="16"/>
                      <w:szCs w:val="16"/>
                    </w:rPr>
                    <w:t>package</w:t>
                  </w:r>
                </w:p>
              </w:txbxContent>
            </v:textbox>
          </v:shape>
        </w:pict>
      </w:r>
      <w:r>
        <w:rPr>
          <w:noProof/>
          <w:color w:val="1F497D" w:themeColor="text2"/>
        </w:rPr>
        <w:pict>
          <v:shape id="_x0000_s1110" type="#_x0000_t32" style="position:absolute;margin-left:140.3pt;margin-top:2.4pt;width:156.85pt;height:0;flip:x;z-index:251725312" o:connectortype="straight" strokecolor="black [3213]" strokeweight="3pt"/>
        </w:pict>
      </w:r>
    </w:p>
    <w:p w:rsidR="00071769" w:rsidRPr="00071769" w:rsidRDefault="00600915" w:rsidP="00071769">
      <w:r>
        <w:rPr>
          <w:noProof/>
        </w:rPr>
        <w:pict>
          <v:shape id="_x0000_s1104" type="#_x0000_t32" style="position:absolute;margin-left:863.5pt;margin-top:-.3pt;width:56pt;height:.05pt;z-index:251719168;mso-position-horizontal-relative:text;mso-position-vertical-relative:text" o:connectortype="straight" strokeweight="3pt">
            <v:stroke endarrow="block"/>
          </v:shape>
        </w:pict>
      </w:r>
      <w:r>
        <w:rPr>
          <w:i/>
          <w:noProof/>
          <w:u w:val="single"/>
        </w:rPr>
        <w:pict>
          <v:shape id="_x0000_s1072" type="#_x0000_t32" style="position:absolute;margin-left:489.65pt;margin-top:2.25pt;width:0;height:100.95pt;flip:y;z-index:251687424;mso-position-horizontal-relative:text;mso-position-vertical-relative:text" o:connectortype="straight" strokecolor="#974706 [1609]" strokeweight="3pt">
            <v:stroke endarrow="block"/>
          </v:shape>
        </w:pict>
      </w:r>
      <w:r>
        <w:rPr>
          <w:i/>
          <w:noProof/>
          <w:u w:val="single"/>
        </w:rPr>
        <w:pict>
          <v:shape id="_x0000_s1100" type="#_x0000_t32" style="position:absolute;margin-left:542.45pt;margin-top:2.25pt;width:.05pt;height:123.5pt;flip:y;z-index:251715072;mso-position-horizontal-relative:text;mso-position-vertical-relative:text" o:connectortype="straight" strokecolor="gray [1629]" strokeweight="3pt">
            <v:stroke dashstyle="1 1" endarrow="block" endcap="round"/>
          </v:shape>
        </w:pict>
      </w:r>
      <w:r>
        <w:rPr>
          <w:i/>
          <w:noProof/>
          <w:u w:val="single"/>
        </w:rPr>
        <w:pict>
          <v:shape id="_x0000_s1099" type="#_x0000_t32" style="position:absolute;margin-left:516.15pt;margin-top:2.25pt;width:.05pt;height:126.4pt;flip:y;z-index:251714048;mso-position-horizontal-relative:text;mso-position-vertical-relative:text" o:connectortype="straight" strokecolor="#1f497d [3215]" strokeweight="3pt">
            <v:stroke endarrow="block"/>
          </v:shape>
        </w:pict>
      </w:r>
    </w:p>
    <w:p w:rsidR="00071769" w:rsidRPr="00071769" w:rsidRDefault="00600915" w:rsidP="00071769">
      <w:r>
        <w:rPr>
          <w:noProof/>
          <w:color w:val="1F497D" w:themeColor="text2"/>
        </w:rPr>
        <w:pict>
          <v:shape id="_x0000_s1111" type="#_x0000_t32" style="position:absolute;margin-left:156.15pt;margin-top:3.8pt;width:141pt;height:.05pt;flip:x;z-index:251726336" o:connectortype="straight" strokecolor="black [3213]" strokeweight="3pt"/>
        </w:pict>
      </w:r>
      <w:r>
        <w:rPr>
          <w:noProof/>
        </w:rPr>
        <w:pict>
          <v:shape id="_x0000_s1048" type="#_x0000_t32" style="position:absolute;margin-left:297.15pt;margin-top:3.8pt;width:.1pt;height:55.95pt;z-index:251665920;mso-position-horizontal-relative:text;mso-position-vertical-relative:text" o:connectortype="straight" strokeweight="3pt">
            <v:stroke endarrow="block"/>
          </v:shape>
        </w:pict>
      </w:r>
    </w:p>
    <w:p w:rsidR="00071769" w:rsidRDefault="00600915" w:rsidP="00071769">
      <w:r>
        <w:rPr>
          <w:noProof/>
        </w:rPr>
        <w:pict>
          <v:shape id="_x0000_s1091" type="#_x0000_t202" style="position:absolute;margin-left:365.6pt;margin-top:9.6pt;width:105.2pt;height:42.75pt;z-index:251705856;visibility:visible;mso-width-relative:margin;mso-height-relative:margin" filled="f" stroked="f">
            <v:textbox style="mso-next-textbox:#_x0000_s1091">
              <w:txbxContent>
                <w:p w:rsidR="00CC3071" w:rsidRPr="00BC565E" w:rsidRDefault="00CC3071" w:rsidP="00CC3071">
                  <w:pPr>
                    <w:spacing w:after="0" w:line="240" w:lineRule="auto"/>
                    <w:jc w:val="center"/>
                    <w:rPr>
                      <w:i/>
                      <w:color w:val="984806" w:themeColor="accent6" w:themeShade="80"/>
                      <w:sz w:val="20"/>
                      <w:szCs w:val="20"/>
                    </w:rPr>
                  </w:pPr>
                  <w:r w:rsidRPr="00BC565E">
                    <w:rPr>
                      <w:i/>
                      <w:color w:val="984806" w:themeColor="accent6" w:themeShade="80"/>
                      <w:sz w:val="20"/>
                      <w:szCs w:val="20"/>
                    </w:rPr>
                    <w:t xml:space="preserve">10 days to request Direct Referral </w:t>
                  </w:r>
                </w:p>
              </w:txbxContent>
            </v:textbox>
          </v:shape>
        </w:pict>
      </w:r>
    </w:p>
    <w:p w:rsidR="00624E71" w:rsidRPr="00071769" w:rsidRDefault="00600915" w:rsidP="00071769">
      <w:pPr>
        <w:tabs>
          <w:tab w:val="left" w:pos="11297"/>
        </w:tabs>
      </w:pPr>
      <w:r>
        <w:rPr>
          <w:noProof/>
          <w:color w:val="1F497D" w:themeColor="text2"/>
        </w:rPr>
        <w:pict>
          <v:shape id="_x0000_s1115" type="#_x0000_t202" style="position:absolute;margin-left:152.4pt;margin-top:299.15pt;width:80.55pt;height:33.6pt;z-index:251730432;visibility:visible;mso-width-relative:margin;mso-height-relative:margin" filled="f" stroked="f">
            <v:textbox style="mso-next-textbox:#_x0000_s1115">
              <w:txbxContent>
                <w:p w:rsidR="00533F6F" w:rsidRPr="0087697D" w:rsidRDefault="00533F6F" w:rsidP="00533F6F">
                  <w:pPr>
                    <w:spacing w:after="0" w:line="240" w:lineRule="auto"/>
                    <w:jc w:val="center"/>
                    <w:rPr>
                      <w:color w:val="4F6228" w:themeColor="accent3" w:themeShade="80"/>
                      <w:sz w:val="24"/>
                      <w:szCs w:val="24"/>
                    </w:rPr>
                  </w:pPr>
                  <w:r w:rsidRPr="0087697D">
                    <w:rPr>
                      <w:color w:val="4F6228" w:themeColor="accent3" w:themeShade="80"/>
                      <w:sz w:val="24"/>
                      <w:szCs w:val="24"/>
                    </w:rPr>
                    <w:t>180 days</w:t>
                  </w:r>
                </w:p>
              </w:txbxContent>
            </v:textbox>
          </v:shape>
        </w:pict>
      </w:r>
      <w:r>
        <w:rPr>
          <w:noProof/>
          <w:color w:val="1F497D" w:themeColor="text2"/>
        </w:rPr>
        <w:pict>
          <v:shape id="_x0000_s1088" type="#_x0000_t32" style="position:absolute;margin-left:3.05pt;margin-top:320.75pt;width:194.35pt;height:0;z-index:251702784" o:connectortype="straight" strokecolor="#76923c [2406]" strokeweight="3pt">
            <v:stroke endarrow="block"/>
          </v:shape>
        </w:pict>
      </w:r>
      <w:r>
        <w:rPr>
          <w:noProof/>
          <w:color w:val="1F497D" w:themeColor="text2"/>
        </w:rPr>
        <w:pict>
          <v:shape id="_x0000_s1125" type="#_x0000_t202" style="position:absolute;margin-left:49pt;margin-top:299.15pt;width:80.55pt;height:33.6pt;z-index:251740672;visibility:visible;mso-width-relative:margin;mso-height-relative:margin" filled="f" stroked="f">
            <v:textbox style="mso-next-textbox:#_x0000_s1125">
              <w:txbxContent>
                <w:p w:rsidR="00FE4E05" w:rsidRPr="00FE4E05" w:rsidRDefault="00FE4E05" w:rsidP="00FE4E05">
                  <w:pPr>
                    <w:spacing w:after="0" w:line="240" w:lineRule="auto"/>
                    <w:jc w:val="center"/>
                    <w:rPr>
                      <w:color w:val="4F6228" w:themeColor="accent3" w:themeShade="80"/>
                      <w:sz w:val="24"/>
                      <w:szCs w:val="24"/>
                    </w:rPr>
                  </w:pPr>
                  <w:r w:rsidRPr="00FE4E05">
                    <w:rPr>
                      <w:color w:val="4F6228" w:themeColor="accent3" w:themeShade="80"/>
                      <w:sz w:val="24"/>
                      <w:szCs w:val="24"/>
                    </w:rPr>
                    <w:t>90 days</w:t>
                  </w:r>
                </w:p>
              </w:txbxContent>
            </v:textbox>
          </v:shape>
        </w:pict>
      </w:r>
      <w:r>
        <w:rPr>
          <w:noProof/>
          <w:color w:val="1F497D" w:themeColor="text2"/>
        </w:rPr>
        <w:pict>
          <v:rect id="_x0000_s1117" style="position:absolute;margin-left:-29.3pt;margin-top:285.55pt;width:1244pt;height:127.65pt;z-index:-251584000" fillcolor="#daeef3 [664]" stroked="f"/>
        </w:pict>
      </w:r>
      <w:r>
        <w:rPr>
          <w:i/>
          <w:noProof/>
          <w:u w:val="single"/>
        </w:rPr>
        <w:pict>
          <v:shape id="_x0000_s1077" type="#_x0000_t202" style="position:absolute;margin-left:454.95pt;margin-top:155.85pt;width:141.45pt;height:128.15pt;z-index:251692544;mso-position-horizontal-relative:text;mso-position-vertical-relative:text">
            <v:stroke dashstyle="1 1" endcap="round"/>
            <v:textbox>
              <w:txbxContent>
                <w:p w:rsidR="001A6E13" w:rsidRPr="00D949E3" w:rsidRDefault="001A6E13" w:rsidP="001A6E13">
                  <w:pPr>
                    <w:spacing w:after="0" w:line="240" w:lineRule="auto"/>
                    <w:jc w:val="center"/>
                    <w:rPr>
                      <w:b/>
                      <w:color w:val="595959" w:themeColor="text1" w:themeTint="A6"/>
                      <w:sz w:val="20"/>
                      <w:szCs w:val="20"/>
                    </w:rPr>
                  </w:pPr>
                  <w:r w:rsidRPr="00D949E3">
                    <w:rPr>
                      <w:b/>
                      <w:color w:val="595959" w:themeColor="text1" w:themeTint="A6"/>
                      <w:sz w:val="20"/>
                      <w:szCs w:val="20"/>
                    </w:rPr>
                    <w:t xml:space="preserve">Optional </w:t>
                  </w:r>
                  <w:r w:rsidR="002D047F">
                    <w:rPr>
                      <w:b/>
                      <w:color w:val="595959" w:themeColor="text1" w:themeTint="A6"/>
                      <w:sz w:val="20"/>
                      <w:szCs w:val="20"/>
                    </w:rPr>
                    <w:t>Additional Submittal</w:t>
                  </w:r>
                </w:p>
                <w:p w:rsidR="001A6E13" w:rsidRPr="00CC3071" w:rsidRDefault="001A6E13" w:rsidP="001A6E13">
                  <w:pPr>
                    <w:spacing w:after="0" w:line="240" w:lineRule="auto"/>
                    <w:jc w:val="center"/>
                    <w:rPr>
                      <w:i/>
                      <w:color w:val="595959" w:themeColor="text1" w:themeTint="A6"/>
                      <w:sz w:val="16"/>
                      <w:szCs w:val="16"/>
                    </w:rPr>
                  </w:pPr>
                  <w:r w:rsidRPr="00CC3071">
                    <w:rPr>
                      <w:i/>
                      <w:color w:val="595959" w:themeColor="text1" w:themeTint="A6"/>
                      <w:sz w:val="16"/>
                      <w:szCs w:val="16"/>
                    </w:rPr>
                    <w:t xml:space="preserve">(Applicant </w:t>
                  </w:r>
                  <w:r w:rsidRPr="00CC3071">
                    <w:rPr>
                      <w:i/>
                      <w:color w:val="595959" w:themeColor="text1" w:themeTint="A6"/>
                      <w:sz w:val="16"/>
                      <w:szCs w:val="16"/>
                      <w:u w:val="single"/>
                    </w:rPr>
                    <w:t xml:space="preserve">may </w:t>
                  </w:r>
                  <w:r w:rsidR="00CC3071" w:rsidRPr="00CC3071">
                    <w:rPr>
                      <w:i/>
                      <w:color w:val="595959" w:themeColor="text1" w:themeTint="A6"/>
                      <w:sz w:val="16"/>
                      <w:szCs w:val="16"/>
                      <w:u w:val="single"/>
                    </w:rPr>
                    <w:t>opt</w:t>
                  </w:r>
                  <w:r w:rsidR="00CC3071" w:rsidRPr="00CC3071">
                    <w:rPr>
                      <w:i/>
                      <w:color w:val="595959" w:themeColor="text1" w:themeTint="A6"/>
                      <w:sz w:val="16"/>
                      <w:szCs w:val="16"/>
                    </w:rPr>
                    <w:t xml:space="preserve"> to </w:t>
                  </w:r>
                  <w:r w:rsidRPr="00CC3071">
                    <w:rPr>
                      <w:i/>
                      <w:color w:val="595959" w:themeColor="text1" w:themeTint="A6"/>
                      <w:sz w:val="16"/>
                      <w:szCs w:val="16"/>
                    </w:rPr>
                    <w:t xml:space="preserve">submit a mitigation plan </w:t>
                  </w:r>
                  <w:r w:rsidR="00CC3071" w:rsidRPr="00CC3071">
                    <w:rPr>
                      <w:i/>
                      <w:color w:val="595959" w:themeColor="text1" w:themeTint="A6"/>
                      <w:sz w:val="16"/>
                      <w:szCs w:val="16"/>
                    </w:rPr>
                    <w:t>for consideration</w:t>
                  </w:r>
                  <w:r w:rsidRPr="00CC3071">
                    <w:rPr>
                      <w:i/>
                      <w:color w:val="595959" w:themeColor="text1" w:themeTint="A6"/>
                      <w:sz w:val="16"/>
                      <w:szCs w:val="16"/>
                    </w:rPr>
                    <w:t xml:space="preserve"> as part of the full application package)</w:t>
                  </w:r>
                </w:p>
                <w:p w:rsidR="001A6E13" w:rsidRPr="00D949E3" w:rsidRDefault="001A6E13" w:rsidP="001A6E13">
                  <w:pPr>
                    <w:spacing w:after="0" w:line="240" w:lineRule="auto"/>
                    <w:jc w:val="center"/>
                    <w:rPr>
                      <w:color w:val="595959" w:themeColor="text1" w:themeTint="A6"/>
                      <w:sz w:val="16"/>
                      <w:szCs w:val="16"/>
                    </w:rPr>
                  </w:pPr>
                </w:p>
                <w:p w:rsidR="001A6E13" w:rsidRPr="00D949E3" w:rsidRDefault="001A6E13" w:rsidP="001A6E13">
                  <w:pPr>
                    <w:spacing w:after="0" w:line="240" w:lineRule="auto"/>
                    <w:ind w:left="180" w:hanging="180"/>
                    <w:rPr>
                      <w:color w:val="595959" w:themeColor="text1" w:themeTint="A6"/>
                      <w:sz w:val="16"/>
                      <w:szCs w:val="16"/>
                    </w:rPr>
                  </w:pPr>
                  <w:r w:rsidRPr="00D949E3">
                    <w:rPr>
                      <w:b/>
                      <w:color w:val="595959" w:themeColor="text1" w:themeTint="A6"/>
                      <w:sz w:val="16"/>
                      <w:szCs w:val="16"/>
                    </w:rPr>
                    <w:t>Mitigation Plan</w:t>
                  </w:r>
                  <w:r w:rsidRPr="00D949E3">
                    <w:rPr>
                      <w:color w:val="595959" w:themeColor="text1" w:themeTint="A6"/>
                      <w:sz w:val="16"/>
                      <w:szCs w:val="16"/>
                    </w:rPr>
                    <w:t xml:space="preserve"> - measures identified by the applicant that </w:t>
                  </w:r>
                  <w:r w:rsidR="00CC3071">
                    <w:rPr>
                      <w:color w:val="595959" w:themeColor="text1" w:themeTint="A6"/>
                      <w:sz w:val="16"/>
                      <w:szCs w:val="16"/>
                    </w:rPr>
                    <w:t xml:space="preserve">occur after production commences and only when </w:t>
                  </w:r>
                  <w:proofErr w:type="gramStart"/>
                  <w:r w:rsidRPr="00D949E3">
                    <w:rPr>
                      <w:color w:val="595959" w:themeColor="text1" w:themeTint="A6"/>
                      <w:sz w:val="16"/>
                      <w:szCs w:val="16"/>
                    </w:rPr>
                    <w:t>a</w:t>
                  </w:r>
                  <w:proofErr w:type="gramEnd"/>
                  <w:r w:rsidRPr="00D949E3">
                    <w:rPr>
                      <w:color w:val="595959" w:themeColor="text1" w:themeTint="A6"/>
                      <w:sz w:val="16"/>
                      <w:szCs w:val="16"/>
                    </w:rPr>
                    <w:t xml:space="preserve"> </w:t>
                  </w:r>
                  <w:r w:rsidR="00E65078">
                    <w:rPr>
                      <w:color w:val="595959" w:themeColor="text1" w:themeTint="A6"/>
                      <w:sz w:val="16"/>
                      <w:szCs w:val="16"/>
                    </w:rPr>
                    <w:t xml:space="preserve">unforeseen and </w:t>
                  </w:r>
                  <w:r w:rsidRPr="00D949E3">
                    <w:rPr>
                      <w:color w:val="595959" w:themeColor="text1" w:themeTint="A6"/>
                      <w:sz w:val="16"/>
                      <w:szCs w:val="16"/>
                    </w:rPr>
                    <w:t xml:space="preserve">warranted </w:t>
                  </w:r>
                  <w:r w:rsidR="00CC3071">
                    <w:rPr>
                      <w:color w:val="595959" w:themeColor="text1" w:themeTint="A6"/>
                      <w:sz w:val="16"/>
                      <w:szCs w:val="16"/>
                    </w:rPr>
                    <w:t xml:space="preserve">unreasonable well </w:t>
                  </w:r>
                  <w:r w:rsidRPr="00D949E3">
                    <w:rPr>
                      <w:color w:val="595959" w:themeColor="text1" w:themeTint="A6"/>
                      <w:sz w:val="16"/>
                      <w:szCs w:val="16"/>
                    </w:rPr>
                    <w:t xml:space="preserve">impact </w:t>
                  </w:r>
                  <w:r w:rsidR="00CC3071">
                    <w:rPr>
                      <w:color w:val="595959" w:themeColor="text1" w:themeTint="A6"/>
                      <w:sz w:val="16"/>
                      <w:szCs w:val="16"/>
                    </w:rPr>
                    <w:t>has occurred.</w:t>
                  </w:r>
                </w:p>
                <w:p w:rsidR="001A6E13" w:rsidRDefault="001A6E13"/>
              </w:txbxContent>
            </v:textbox>
          </v:shape>
        </w:pict>
      </w:r>
      <w:r>
        <w:rPr>
          <w:noProof/>
          <w:color w:val="1F497D" w:themeColor="text2"/>
        </w:rPr>
        <w:pict>
          <v:shape id="_x0000_s1113" type="#_x0000_t202" style="position:absolute;margin-left:586.4pt;margin-top:324.1pt;width:293.05pt;height:54.75pt;z-index:251728384;visibility:visible;mso-width-relative:margin;mso-height-relative:margin" filled="f" stroked="f">
            <v:textbox style="mso-next-textbox:#_x0000_s1113">
              <w:txbxContent>
                <w:p w:rsidR="00533F6F" w:rsidRPr="00533F6F" w:rsidRDefault="00533F6F" w:rsidP="00533F6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33F6F">
                    <w:rPr>
                      <w:sz w:val="24"/>
                      <w:szCs w:val="24"/>
                    </w:rPr>
                    <w:t xml:space="preserve">Applicant must publish notice and commence the </w:t>
                  </w:r>
                  <w:proofErr w:type="gramStart"/>
                  <w:r w:rsidRPr="00533F6F">
                    <w:rPr>
                      <w:sz w:val="24"/>
                      <w:szCs w:val="24"/>
                    </w:rPr>
                    <w:t>20 day</w:t>
                  </w:r>
                  <w:proofErr w:type="gramEnd"/>
                  <w:r w:rsidRPr="00533F6F">
                    <w:rPr>
                      <w:sz w:val="24"/>
                      <w:szCs w:val="24"/>
                    </w:rPr>
                    <w:t xml:space="preserve"> comment period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 w:rsidR="00382AAC">
                    <w:rPr>
                      <w:sz w:val="24"/>
                      <w:szCs w:val="24"/>
                    </w:rPr>
                    <w:t xml:space="preserve">Protests and Contested cases requested </w:t>
                  </w:r>
                  <w:proofErr w:type="gramStart"/>
                  <w:r w:rsidR="00382AAC">
                    <w:rPr>
                      <w:sz w:val="24"/>
                      <w:szCs w:val="24"/>
                    </w:rPr>
                    <w:t>may be submitted</w:t>
                  </w:r>
                  <w:proofErr w:type="gramEnd"/>
                  <w:r w:rsidR="00382AAC">
                    <w:rPr>
                      <w:sz w:val="24"/>
                      <w:szCs w:val="24"/>
                    </w:rPr>
                    <w:t xml:space="preserve"> during this period.</w:t>
                  </w:r>
                </w:p>
              </w:txbxContent>
            </v:textbox>
          </v:shape>
        </w:pict>
      </w:r>
      <w:r>
        <w:rPr>
          <w:noProof/>
          <w:color w:val="1F497D" w:themeColor="text2"/>
        </w:rPr>
        <w:pict>
          <v:shape id="_x0000_s1112" type="#_x0000_t202" style="position:absolute;margin-left:289.65pt;margin-top:322.8pt;width:184.95pt;height:54.75pt;z-index:251727360;visibility:visible;mso-width-relative:margin;mso-height-relative:margin" filled="f" stroked="f">
            <v:textbox style="mso-next-textbox:#_x0000_s1112">
              <w:txbxContent>
                <w:p w:rsidR="00533F6F" w:rsidRPr="00533F6F" w:rsidRDefault="00533F6F" w:rsidP="00533F6F">
                  <w:pPr>
                    <w:spacing w:after="0" w:line="240" w:lineRule="auto"/>
                    <w:jc w:val="center"/>
                    <w:rPr>
                      <w:color w:val="1F497D" w:themeColor="text2"/>
                      <w:sz w:val="24"/>
                      <w:szCs w:val="24"/>
                    </w:rPr>
                  </w:pPr>
                  <w:r w:rsidRPr="00533F6F">
                    <w:rPr>
                      <w:color w:val="1F497D" w:themeColor="text2"/>
                      <w:sz w:val="24"/>
                      <w:szCs w:val="24"/>
                    </w:rPr>
                    <w:t>Applicant has 30 days to submit plans. District must review all plans within 60 days.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98" type="#_x0000_t202" style="position:absolute;margin-left:441.1pt;margin-top:9.7pt;width:51.15pt;height:22.4pt;z-index:251713024" filled="f" stroked="f">
            <v:textbox style="mso-next-textbox:#_x0000_s1098">
              <w:txbxContent>
                <w:p w:rsidR="00BC565E" w:rsidRPr="00BC565E" w:rsidRDefault="00BC565E" w:rsidP="00BC565E">
                  <w:pPr>
                    <w:rPr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BC565E">
                    <w:rPr>
                      <w:b/>
                      <w:color w:val="984806" w:themeColor="accent6" w:themeShade="80"/>
                      <w:sz w:val="18"/>
                      <w:szCs w:val="18"/>
                    </w:rPr>
                    <w:t xml:space="preserve">Option </w:t>
                  </w:r>
                  <w:r w:rsidR="00600915">
                    <w:rPr>
                      <w:b/>
                      <w:color w:val="984806" w:themeColor="accent6" w:themeShade="80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color w:val="1F497D" w:themeColor="text2"/>
        </w:rPr>
        <w:pict>
          <v:shape id="_x0000_s1107" type="#_x0000_t32" style="position:absolute;margin-left:228.05pt;margin-top:317.35pt;width:322.35pt;height:.05pt;z-index:251722240" o:connectortype="straight" strokecolor="#1f497d [3215]" strokeweight="3pt">
            <v:stroke endarrow="block"/>
          </v:shape>
        </w:pict>
      </w:r>
      <w:r>
        <w:rPr>
          <w:noProof/>
          <w:color w:val="1F497D" w:themeColor="text2"/>
        </w:rPr>
        <w:pict>
          <v:shape id="_x0000_s1108" type="#_x0000_t32" style="position:absolute;margin-left:610.8pt;margin-top:317.35pt;width:259.7pt;height:0;z-index:251723264" o:connectortype="straight" strokecolor="black [3213]" strokeweight="3pt">
            <v:stroke endarrow="block"/>
          </v:shape>
        </w:pict>
      </w:r>
      <w:r>
        <w:rPr>
          <w:noProof/>
          <w:color w:val="1F497D" w:themeColor="text2"/>
        </w:rPr>
        <w:pict>
          <v:shape id="_x0000_s1116" type="#_x0000_t202" style="position:absolute;margin-left:675.4pt;margin-top:293.75pt;width:80.55pt;height:33.6pt;z-index:251731456;visibility:visible;mso-width-relative:margin;mso-height-relative:margin" filled="f" stroked="f">
            <v:textbox style="mso-next-textbox:#_x0000_s1116">
              <w:txbxContent>
                <w:p w:rsidR="00533F6F" w:rsidRPr="00533F6F" w:rsidRDefault="00533F6F" w:rsidP="00533F6F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33F6F">
                    <w:rPr>
                      <w:sz w:val="24"/>
                      <w:szCs w:val="24"/>
                    </w:rPr>
                    <w:t>20 days</w:t>
                  </w:r>
                </w:p>
              </w:txbxContent>
            </v:textbox>
          </v:shape>
        </w:pict>
      </w:r>
      <w:r>
        <w:rPr>
          <w:noProof/>
          <w:color w:val="1F497D" w:themeColor="text2"/>
        </w:rPr>
        <w:pict>
          <v:shape id="_x0000_s1114" type="#_x0000_t202" style="position:absolute;margin-left:354.65pt;margin-top:299.15pt;width:80.55pt;height:33.6pt;z-index:251729408;visibility:visible;mso-width-relative:margin;mso-height-relative:margin" filled="f" stroked="f">
            <v:textbox style="mso-next-textbox:#_x0000_s1114">
              <w:txbxContent>
                <w:p w:rsidR="00533F6F" w:rsidRPr="00533F6F" w:rsidRDefault="00533F6F" w:rsidP="00533F6F">
                  <w:pPr>
                    <w:spacing w:after="0" w:line="240" w:lineRule="auto"/>
                    <w:jc w:val="center"/>
                    <w:rPr>
                      <w:color w:val="1F497D" w:themeColor="text2"/>
                      <w:sz w:val="24"/>
                      <w:szCs w:val="24"/>
                    </w:rPr>
                  </w:pPr>
                  <w:r w:rsidRPr="00533F6F">
                    <w:rPr>
                      <w:color w:val="1F497D" w:themeColor="text2"/>
                      <w:sz w:val="24"/>
                      <w:szCs w:val="24"/>
                    </w:rPr>
                    <w:t>90 days</w:t>
                  </w:r>
                </w:p>
              </w:txbxContent>
            </v:textbox>
          </v:shape>
        </w:pict>
      </w:r>
      <w:r>
        <w:rPr>
          <w:noProof/>
          <w:color w:val="1F497D" w:themeColor="text2"/>
        </w:rPr>
        <w:pict>
          <v:shape id="_x0000_s1109" type="#_x0000_t202" style="position:absolute;margin-left:-.75pt;margin-top:320.75pt;width:184.95pt;height:54.75pt;z-index:251724288;visibility:visible;mso-width-relative:margin;mso-height-relative:margin" filled="f" stroked="f">
            <v:textbox style="mso-next-textbox:#_x0000_s1109">
              <w:txbxContent>
                <w:p w:rsidR="00533F6F" w:rsidRPr="0087697D" w:rsidRDefault="00533F6F" w:rsidP="00533F6F">
                  <w:pPr>
                    <w:spacing w:after="0" w:line="240" w:lineRule="auto"/>
                    <w:jc w:val="center"/>
                    <w:rPr>
                      <w:color w:val="4F6228" w:themeColor="accent3" w:themeShade="80"/>
                      <w:sz w:val="24"/>
                      <w:szCs w:val="24"/>
                    </w:rPr>
                  </w:pPr>
                  <w:r w:rsidRPr="0087697D">
                    <w:rPr>
                      <w:color w:val="4F6228" w:themeColor="accent3" w:themeShade="80"/>
                      <w:sz w:val="24"/>
                      <w:szCs w:val="24"/>
                    </w:rPr>
                    <w:t>GM’s Preliminary Finding, Technical Memo, and Staff Review must be complete by 180</w:t>
                  </w:r>
                  <w:r w:rsidRPr="0087697D">
                    <w:rPr>
                      <w:color w:val="4F6228" w:themeColor="accent3" w:themeShade="80"/>
                      <w:sz w:val="24"/>
                      <w:szCs w:val="24"/>
                      <w:vertAlign w:val="superscript"/>
                    </w:rPr>
                    <w:t>th</w:t>
                  </w:r>
                  <w:r w:rsidRPr="0087697D">
                    <w:rPr>
                      <w:color w:val="4F6228" w:themeColor="accent3" w:themeShade="80"/>
                      <w:sz w:val="24"/>
                      <w:szCs w:val="24"/>
                    </w:rPr>
                    <w:t xml:space="preserve"> day.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405.35pt;margin-top:181.85pt;width:25.3pt;height:30.9pt;z-index:251707904;mso-position-horizontal-relative:text;mso-position-vertical-relative:text" filled="f" stroked="f">
            <v:textbox>
              <w:txbxContent>
                <w:p w:rsidR="00CC3071" w:rsidRPr="00BE5CA7" w:rsidRDefault="00CC3071" w:rsidP="00CC3071">
                  <w:pPr>
                    <w:rPr>
                      <w:b/>
                      <w:color w:val="808080" w:themeColor="background1" w:themeShade="80"/>
                      <w:sz w:val="36"/>
                      <w:szCs w:val="36"/>
                    </w:rPr>
                  </w:pPr>
                  <w:r w:rsidRPr="00BE5CA7">
                    <w:rPr>
                      <w:b/>
                      <w:color w:val="808080" w:themeColor="background1" w:themeShade="80"/>
                      <w:sz w:val="36"/>
                      <w:szCs w:val="36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color w:val="1F497D" w:themeColor="text2"/>
        </w:rPr>
        <w:pict>
          <v:shape id="_x0000_s1094" type="#_x0000_t32" style="position:absolute;margin-left:516.2pt;margin-top:89.6pt;width:.05pt;height:51.9pt;flip:y;z-index:251708928;mso-position-horizontal-relative:text;mso-position-vertical-relative:text" o:connectortype="straight" strokecolor="#1f497d [3215]" strokeweight="3pt">
            <v:stroke endarrow="block"/>
          </v:shape>
        </w:pict>
      </w:r>
      <w:r>
        <w:rPr>
          <w:noProof/>
          <w:color w:val="1F497D" w:themeColor="text2"/>
        </w:rPr>
        <w:pict>
          <v:shape id="_x0000_s1095" type="#_x0000_t32" style="position:absolute;margin-left:383.3pt;margin-top:141.5pt;width:132.9pt;height:0;z-index:251709952" o:connectortype="straight" strokecolor="#1f497d [3215]" strokeweight="3pt"/>
        </w:pict>
      </w:r>
      <w:r>
        <w:rPr>
          <w:i/>
          <w:noProof/>
          <w:u w:val="single"/>
        </w:rPr>
        <w:pict>
          <v:shape id="_x0000_s1076" type="#_x0000_t32" style="position:absolute;margin-left:542.4pt;margin-top:89.6pt;width:.05pt;height:62.15pt;flip:y;z-index:251691520;mso-position-horizontal-relative:text;mso-position-vertical-relative:text" o:connectortype="straight" strokecolor="gray [1629]" strokeweight="3pt">
            <v:stroke dashstyle="1 1" endarrow="block" endcap="round"/>
          </v:shape>
        </w:pict>
      </w:r>
      <w:r>
        <w:rPr>
          <w:noProof/>
        </w:rPr>
        <w:pict>
          <v:shape id="_x0000_s1075" type="#_x0000_t32" style="position:absolute;margin-left:379.6pt;margin-top:26.9pt;width:110pt;height:0;z-index:251690496" o:connectortype="straight" strokecolor="#974706 [1609]" strokeweight="3pt"/>
        </w:pict>
      </w:r>
      <w:r>
        <w:rPr>
          <w:noProof/>
        </w:rPr>
        <w:pict>
          <v:shape id="_x0000_s1090" type="#_x0000_t202" style="position:absolute;margin-left:381.75pt;margin-top:31.25pt;width:99.6pt;height:31.85pt;z-index:251704832;visibility:visible;mso-position-horizontal-relative:text;mso-position-vertical-relative:text;mso-width-relative:margin;mso-height-relative:margin" filled="f" stroked="f">
            <v:textbox style="mso-next-textbox:#_x0000_s1090">
              <w:txbxContent>
                <w:p w:rsidR="00071769" w:rsidRPr="00071769" w:rsidRDefault="00071769" w:rsidP="00071769">
                  <w:pPr>
                    <w:spacing w:after="0" w:line="240" w:lineRule="auto"/>
                    <w:jc w:val="center"/>
                    <w:rPr>
                      <w:i/>
                      <w:color w:val="984806" w:themeColor="accent6" w:themeShade="80"/>
                    </w:rPr>
                  </w:pPr>
                  <w:r w:rsidRPr="00071769">
                    <w:rPr>
                      <w:b/>
                      <w:color w:val="984806" w:themeColor="accent6" w:themeShade="80"/>
                    </w:rPr>
                    <w:t>Direct Referral</w:t>
                  </w:r>
                  <w:r w:rsidR="00E246E4">
                    <w:rPr>
                      <w:b/>
                      <w:color w:val="984806" w:themeColor="accent6" w:themeShade="80"/>
                    </w:rPr>
                    <w:t xml:space="preserve"> Route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481.35pt;margin-top:52.35pt;width:81.6pt;height:37.25pt;z-index:251700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86">
              <w:txbxContent>
                <w:p w:rsidR="00CC439F" w:rsidRPr="00CC439F" w:rsidRDefault="00CC439F" w:rsidP="00CC439F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CC439F">
                    <w:rPr>
                      <w:b/>
                      <w:sz w:val="16"/>
                      <w:szCs w:val="16"/>
                    </w:rPr>
                    <w:t>GM’s Statement of Position Developed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354.65pt;margin-top:93.7pt;width:64.65pt;height:22.4pt;z-index:251712000" filled="f" stroked="f">
            <v:textbox style="mso-next-textbox:#_x0000_s1097">
              <w:txbxContent>
                <w:p w:rsidR="00BC565E" w:rsidRPr="00BC565E" w:rsidRDefault="00600915" w:rsidP="00BC565E">
                  <w:pP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b/>
                      <w:color w:val="808080" w:themeColor="background1" w:themeShade="80"/>
                      <w:sz w:val="18"/>
                      <w:szCs w:val="18"/>
                    </w:rPr>
                    <w:t>Option 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243.9pt;margin-top:93.7pt;width:64.65pt;height:22.4pt;z-index:251703808" filled="f" stroked="f">
            <v:textbox style="mso-next-textbox:#_x0000_s1089">
              <w:txbxContent>
                <w:p w:rsidR="00714523" w:rsidRPr="00CC3071" w:rsidRDefault="00CC3071" w:rsidP="00714523">
                  <w:pPr>
                    <w:rPr>
                      <w:b/>
                      <w:color w:val="1F497D" w:themeColor="text2"/>
                      <w:sz w:val="18"/>
                      <w:szCs w:val="18"/>
                    </w:rPr>
                  </w:pPr>
                  <w:r w:rsidRPr="00CC3071">
                    <w:rPr>
                      <w:b/>
                      <w:color w:val="1F497D" w:themeColor="text2"/>
                      <w:sz w:val="18"/>
                      <w:szCs w:val="18"/>
                    </w:rPr>
                    <w:t xml:space="preserve">Option </w:t>
                  </w:r>
                  <w:r w:rsidR="00600915">
                    <w:rPr>
                      <w:b/>
                      <w:color w:val="1F497D" w:themeColor="text2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253.4pt;margin-top:44.9pt;width:97pt;height:53.05pt;z-index:251695616;visibility:visible;mso-width-relative:margin;mso-height-relative:margin" filled="f" stroked="f">
            <v:textbox style="mso-next-textbox:#_x0000_s1080">
              <w:txbxContent>
                <w:p w:rsidR="00BC565E" w:rsidRPr="00BC565E" w:rsidRDefault="00BC565E" w:rsidP="006469FD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BC565E">
                    <w:rPr>
                      <w:b/>
                    </w:rPr>
                    <w:t>Submittal Route</w:t>
                  </w:r>
                </w:p>
                <w:p w:rsidR="006469FD" w:rsidRPr="00BC565E" w:rsidRDefault="00714523" w:rsidP="006469FD">
                  <w:pPr>
                    <w:spacing w:after="0" w:line="240" w:lineRule="auto"/>
                    <w:jc w:val="center"/>
                    <w:rPr>
                      <w:i/>
                      <w:sz w:val="20"/>
                      <w:szCs w:val="20"/>
                    </w:rPr>
                  </w:pPr>
                  <w:r w:rsidRPr="00BC565E">
                    <w:rPr>
                      <w:i/>
                      <w:sz w:val="20"/>
                      <w:szCs w:val="20"/>
                    </w:rPr>
                    <w:t>30</w:t>
                  </w:r>
                  <w:r w:rsidR="006469FD" w:rsidRPr="00BC565E">
                    <w:rPr>
                      <w:i/>
                      <w:sz w:val="20"/>
                      <w:szCs w:val="20"/>
                    </w:rPr>
                    <w:t xml:space="preserve"> day</w:t>
                  </w:r>
                  <w:r w:rsidRPr="00BC565E">
                    <w:rPr>
                      <w:i/>
                      <w:sz w:val="20"/>
                      <w:szCs w:val="20"/>
                    </w:rPr>
                    <w:t>s</w:t>
                  </w:r>
                  <w:r w:rsidR="00BC565E" w:rsidRPr="00BC565E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CC3071" w:rsidRPr="00BC565E">
                    <w:rPr>
                      <w:i/>
                      <w:sz w:val="20"/>
                      <w:szCs w:val="20"/>
                    </w:rPr>
                    <w:t>t</w:t>
                  </w:r>
                  <w:r w:rsidRPr="00BC565E">
                    <w:rPr>
                      <w:i/>
                      <w:sz w:val="20"/>
                      <w:szCs w:val="20"/>
                    </w:rPr>
                    <w:t>o submit plans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32" style="position:absolute;margin-left:243.9pt;margin-top:37.5pt;width:0;height:90.55pt;z-index:251661824;mso-position-horizontal-relative:text;mso-position-vertical-relative:text" o:connectortype="straight" strokecolor="#1f497d [3215]" strokeweight="3pt">
            <v:stroke endarrow="block"/>
          </v:shape>
        </w:pict>
      </w:r>
      <w:r>
        <w:rPr>
          <w:i/>
          <w:noProof/>
          <w:u w:val="single"/>
        </w:rPr>
        <w:pict>
          <v:shape id="_x0000_s1096" type="#_x0000_t32" style="position:absolute;margin-left:358.05pt;margin-top:41.9pt;width:0;height:86.15pt;z-index:251710976;mso-position-horizontal-relative:text;mso-position-vertical-relative:text" o:connectortype="straight" strokecolor="gray [1629]" strokeweight="3pt">
            <v:stroke dashstyle="1 1" endarrow="block" endcap="round"/>
          </v:shape>
        </w:pict>
      </w:r>
      <w:r>
        <w:rPr>
          <w:i/>
          <w:noProof/>
          <w:u w:val="single"/>
        </w:rPr>
        <w:pict>
          <v:shape id="_x0000_s1078" type="#_x0000_t32" style="position:absolute;margin-left:386.9pt;margin-top:220.35pt;width:63.8pt;height:0;z-index:251693568;mso-position-horizontal-relative:text;mso-position-vertical-relative:text" o:connectortype="straight" strokecolor="gray [1629]" strokeweight="3pt">
            <v:stroke dashstyle="1 1" endcap="round"/>
          </v:shape>
        </w:pict>
      </w:r>
      <w:r>
        <w:rPr>
          <w:i/>
          <w:noProof/>
          <w:u w:val="single"/>
        </w:rPr>
        <w:pict>
          <v:shape id="_x0000_s1092" type="#_x0000_t202" style="position:absolute;margin-left:211.55pt;margin-top:128.05pt;width:169.25pt;height:151.65pt;z-index:251706880;visibility:visible;mso-position-horizontal-relative:text;mso-position-vertical-relative:text;mso-width-relative:margin;mso-height-relative:margin" strokecolor="#0070c0">
            <v:textbox>
              <w:txbxContent>
                <w:p w:rsidR="00CC3071" w:rsidRPr="00D949E3" w:rsidRDefault="00CC3071" w:rsidP="00CC3071">
                  <w:pPr>
                    <w:spacing w:after="0" w:line="240" w:lineRule="auto"/>
                    <w:jc w:val="center"/>
                    <w:rPr>
                      <w:b/>
                      <w:color w:val="1F497D" w:themeColor="text2"/>
                      <w:sz w:val="20"/>
                      <w:szCs w:val="20"/>
                    </w:rPr>
                  </w:pPr>
                  <w:r w:rsidRPr="00D949E3">
                    <w:rPr>
                      <w:b/>
                      <w:color w:val="1F497D" w:themeColor="text2"/>
                      <w:sz w:val="20"/>
                      <w:szCs w:val="20"/>
                    </w:rPr>
                    <w:t>Required Additional Submittals</w:t>
                  </w:r>
                </w:p>
                <w:p w:rsidR="00CC3071" w:rsidRPr="00D949E3" w:rsidRDefault="00CC3071" w:rsidP="00CC3071">
                  <w:pPr>
                    <w:spacing w:after="0" w:line="240" w:lineRule="auto"/>
                    <w:jc w:val="center"/>
                    <w:rPr>
                      <w:color w:val="1F497D" w:themeColor="text2"/>
                      <w:sz w:val="20"/>
                      <w:szCs w:val="20"/>
                    </w:rPr>
                  </w:pPr>
                </w:p>
                <w:p w:rsidR="00CC3071" w:rsidRPr="00D949E3" w:rsidRDefault="00CC3071" w:rsidP="00CC3071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80" w:hanging="180"/>
                    <w:rPr>
                      <w:b/>
                      <w:color w:val="1F497D" w:themeColor="text2"/>
                      <w:sz w:val="16"/>
                      <w:szCs w:val="16"/>
                    </w:rPr>
                  </w:pPr>
                  <w:r w:rsidRPr="00D949E3">
                    <w:rPr>
                      <w:b/>
                      <w:color w:val="1F497D" w:themeColor="text2"/>
                      <w:sz w:val="16"/>
                      <w:szCs w:val="16"/>
                    </w:rPr>
                    <w:t>Comp Monitoring Plan</w:t>
                  </w:r>
                </w:p>
                <w:p w:rsidR="00CC3071" w:rsidRPr="00D949E3" w:rsidRDefault="00CC3071" w:rsidP="00CC3071">
                  <w:pPr>
                    <w:spacing w:after="0" w:line="240" w:lineRule="auto"/>
                    <w:ind w:left="180"/>
                    <w:rPr>
                      <w:b/>
                      <w:color w:val="1F497D" w:themeColor="text2"/>
                      <w:sz w:val="16"/>
                      <w:szCs w:val="16"/>
                    </w:rPr>
                  </w:pPr>
                </w:p>
                <w:p w:rsidR="00CC3071" w:rsidRPr="00CC3071" w:rsidRDefault="00CC3071" w:rsidP="00CC307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180" w:hanging="180"/>
                    <w:rPr>
                      <w:sz w:val="16"/>
                      <w:szCs w:val="16"/>
                    </w:rPr>
                  </w:pPr>
                  <w:proofErr w:type="gramStart"/>
                  <w:r w:rsidRPr="00CC3071">
                    <w:rPr>
                      <w:b/>
                      <w:color w:val="1F497D" w:themeColor="text2"/>
                      <w:sz w:val="16"/>
                      <w:szCs w:val="16"/>
                    </w:rPr>
                    <w:t>Descriptive Statement of Avoidance Measures</w:t>
                  </w:r>
                  <w:r w:rsidRPr="00CC3071">
                    <w:rPr>
                      <w:color w:val="1F497D" w:themeColor="text2"/>
                      <w:sz w:val="16"/>
                      <w:szCs w:val="16"/>
                    </w:rPr>
                    <w:t xml:space="preserve"> – a descriptive statement describing measures that the applicant proposes to implement either before or after production in an effort to avoid the occurrence of impacts.</w:t>
                  </w:r>
                  <w:proofErr w:type="gramEnd"/>
                </w:p>
              </w:txbxContent>
            </v:textbox>
          </v:shape>
        </w:pict>
      </w:r>
      <w:r w:rsidR="00071769">
        <w:tab/>
      </w:r>
      <w:bookmarkStart w:id="0" w:name="_GoBack"/>
      <w:bookmarkEnd w:id="0"/>
    </w:p>
    <w:sectPr w:rsidR="00624E71" w:rsidRPr="00071769" w:rsidSect="002611EC">
      <w:pgSz w:w="24480" w:h="15840" w:orient="landscape" w:code="17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0595"/>
    <w:multiLevelType w:val="hybridMultilevel"/>
    <w:tmpl w:val="6DF2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51D91"/>
    <w:multiLevelType w:val="hybridMultilevel"/>
    <w:tmpl w:val="1606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F786E"/>
    <w:multiLevelType w:val="hybridMultilevel"/>
    <w:tmpl w:val="E89C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60EE0"/>
    <w:multiLevelType w:val="hybridMultilevel"/>
    <w:tmpl w:val="A344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57C72"/>
    <w:multiLevelType w:val="hybridMultilevel"/>
    <w:tmpl w:val="F62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4E71"/>
    <w:rsid w:val="00071769"/>
    <w:rsid w:val="00092525"/>
    <w:rsid w:val="001A6E13"/>
    <w:rsid w:val="00200618"/>
    <w:rsid w:val="002611EC"/>
    <w:rsid w:val="002D047F"/>
    <w:rsid w:val="00314619"/>
    <w:rsid w:val="00327DAC"/>
    <w:rsid w:val="00335159"/>
    <w:rsid w:val="0034156E"/>
    <w:rsid w:val="00346EA8"/>
    <w:rsid w:val="00373A07"/>
    <w:rsid w:val="00382AAC"/>
    <w:rsid w:val="004343A1"/>
    <w:rsid w:val="00466204"/>
    <w:rsid w:val="004D475F"/>
    <w:rsid w:val="005159C6"/>
    <w:rsid w:val="00533F6F"/>
    <w:rsid w:val="00600915"/>
    <w:rsid w:val="00624E71"/>
    <w:rsid w:val="00633392"/>
    <w:rsid w:val="006469FD"/>
    <w:rsid w:val="00714523"/>
    <w:rsid w:val="00853DD6"/>
    <w:rsid w:val="0087697D"/>
    <w:rsid w:val="00962D47"/>
    <w:rsid w:val="00A069CD"/>
    <w:rsid w:val="00A1314F"/>
    <w:rsid w:val="00A63CEC"/>
    <w:rsid w:val="00AC3E7B"/>
    <w:rsid w:val="00B04A92"/>
    <w:rsid w:val="00B93136"/>
    <w:rsid w:val="00BC565E"/>
    <w:rsid w:val="00BE5CA7"/>
    <w:rsid w:val="00BE694F"/>
    <w:rsid w:val="00BF17A0"/>
    <w:rsid w:val="00C20CE3"/>
    <w:rsid w:val="00C50D85"/>
    <w:rsid w:val="00CC3071"/>
    <w:rsid w:val="00CC439F"/>
    <w:rsid w:val="00CC47F3"/>
    <w:rsid w:val="00CF4ADA"/>
    <w:rsid w:val="00D51DB7"/>
    <w:rsid w:val="00D949E3"/>
    <w:rsid w:val="00DB11BA"/>
    <w:rsid w:val="00E21DC7"/>
    <w:rsid w:val="00E246E4"/>
    <w:rsid w:val="00E65078"/>
    <w:rsid w:val="00EE0F23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>
      <o:colormru v:ext="edit" colors="#ffffd5"/>
      <o:colormenu v:ext="edit" fillcolor="none [664]" strokecolor="none"/>
    </o:shapedefaults>
    <o:shapelayout v:ext="edit">
      <o:idmap v:ext="edit" data="1"/>
      <o:rules v:ext="edit">
        <o:r id="V:Rule27" type="connector" idref="#_x0000_s1103"/>
        <o:r id="V:Rule28" type="connector" idref="#_x0000_s1100"/>
        <o:r id="V:Rule29" type="connector" idref="#_x0000_s1041"/>
        <o:r id="V:Rule30" type="connector" idref="#_x0000_s1111"/>
        <o:r id="V:Rule31" type="connector" idref="#_x0000_s1076"/>
        <o:r id="V:Rule32" type="connector" idref="#_x0000_s1084"/>
        <o:r id="V:Rule33" type="connector" idref="#_x0000_s1044"/>
        <o:r id="V:Rule34" type="connector" idref="#_x0000_s1088"/>
        <o:r id="V:Rule35" type="connector" idref="#_x0000_s1110"/>
        <o:r id="V:Rule36" type="connector" idref="#_x0000_s1055"/>
        <o:r id="V:Rule37" type="connector" idref="#_x0000_s1052"/>
        <o:r id="V:Rule38" type="connector" idref="#_x0000_s1053"/>
        <o:r id="V:Rule39" type="connector" idref="#_x0000_s1108"/>
        <o:r id="V:Rule40" type="connector" idref="#_x0000_s1042"/>
        <o:r id="V:Rule41" type="connector" idref="#_x0000_s1107"/>
        <o:r id="V:Rule42" type="connector" idref="#_x0000_s1095"/>
        <o:r id="V:Rule43" type="connector" idref="#_x0000_s1094"/>
        <o:r id="V:Rule44" type="connector" idref="#_x0000_s1104"/>
        <o:r id="V:Rule45" type="connector" idref="#_x0000_s1102"/>
        <o:r id="V:Rule46" type="connector" idref="#_x0000_s1099"/>
        <o:r id="V:Rule47" type="connector" idref="#_x0000_s1048"/>
        <o:r id="V:Rule48" type="connector" idref="#_x0000_s1078"/>
        <o:r id="V:Rule49" type="connector" idref="#_x0000_s1075"/>
        <o:r id="V:Rule50" type="connector" idref="#_x0000_s1101"/>
        <o:r id="V:Rule51" type="connector" idref="#_x0000_s1096"/>
        <o:r id="V:Rule52" type="connector" idref="#_x0000_s107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4E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7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DF17-6D13-4ABC-821A-41816EBE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Escobar</dc:creator>
  <cp:lastModifiedBy>Vanessa Escobar</cp:lastModifiedBy>
  <cp:revision>19</cp:revision>
  <cp:lastPrinted>2017-07-20T17:46:00Z</cp:lastPrinted>
  <dcterms:created xsi:type="dcterms:W3CDTF">2016-04-21T19:29:00Z</dcterms:created>
  <dcterms:modified xsi:type="dcterms:W3CDTF">2018-02-16T14:07:00Z</dcterms:modified>
</cp:coreProperties>
</file>