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56D" w:rsidRDefault="008E556D">
      <w:pPr>
        <w:jc w:val="center"/>
        <w:rPr>
          <w:rFonts w:ascii="Arial" w:hAnsi="Arial" w:cs="Arial"/>
        </w:rPr>
      </w:pPr>
    </w:p>
    <w:p w:rsidR="008E556D" w:rsidRDefault="00FD7F49">
      <w:pPr>
        <w:rPr>
          <w:rFonts w:ascii="Arial" w:hAnsi="Arial" w:cs="Arial"/>
        </w:rPr>
      </w:pPr>
      <w:r>
        <w:rPr>
          <w:rFonts w:ascii="Arial" w:hAnsi="Arial" w:cs="Arial"/>
          <w:noProof/>
        </w:rPr>
        <mc:AlternateContent>
          <mc:Choice Requires="wps">
            <w:drawing>
              <wp:anchor distT="0" distB="0" distL="114300" distR="114300" simplePos="0" relativeHeight="251657728" behindDoc="0" locked="0" layoutInCell="1" allowOverlap="1">
                <wp:simplePos x="0" y="0"/>
                <wp:positionH relativeFrom="column">
                  <wp:posOffset>-390525</wp:posOffset>
                </wp:positionH>
                <wp:positionV relativeFrom="paragraph">
                  <wp:posOffset>177165</wp:posOffset>
                </wp:positionV>
                <wp:extent cx="3886200" cy="1333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59C" w:rsidRDefault="0028259C">
                            <w:r>
                              <w:object w:dxaOrig="4104" w:dyaOrig="1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1pt;height:93.75pt" o:ole="">
                                  <v:imagedata r:id="rId8" o:title=""/>
                                </v:shape>
                                <o:OLEObject Type="Embed" ProgID="Photoshop.Image.9" ShapeID="_x0000_i1026" DrawAspect="Content" ObjectID="_1460286825" r:id="rId9">
                                  <o:FieldCodes>\s</o:FieldCodes>
                                </o:OLEObject>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13.95pt;width:306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jftQIAALo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" filled="f" stroked="f">
                <v:textbox>
                  <w:txbxContent>
                    <w:p w:rsidR="0028259C" w:rsidRDefault="0028259C">
                      <w:r>
                        <w:object w:dxaOrig="4104" w:dyaOrig="1891">
                          <v:shape id="_x0000_i1025" type="#_x0000_t75" style="width:205.1pt;height:93.75pt" o:ole="">
                            <v:imagedata r:id="rId10" o:title=""/>
                          </v:shape>
                          <o:OLEObject Type="Embed" ProgID="Photoshop.Image.9" ShapeID="_x0000_i1025" DrawAspect="Content" ObjectID="_1460265920" r:id="rId11">
                            <o:FieldCodes>\s</o:FieldCodes>
                          </o:OLEObject>
                        </w:object>
                      </w:r>
                    </w:p>
                  </w:txbxContent>
                </v:textbox>
                <w10:wrap type="square"/>
              </v:shape>
            </w:pict>
          </mc:Fallback>
        </mc:AlternateContent>
      </w:r>
    </w:p>
    <w:p w:rsidR="008E556D" w:rsidRDefault="008E556D">
      <w:pPr>
        <w:rPr>
          <w:rFonts w:ascii="Arial" w:hAnsi="Arial" w:cs="Arial"/>
        </w:rPr>
      </w:pPr>
    </w:p>
    <w:p w:rsidR="008E556D" w:rsidRDefault="008E556D">
      <w:pPr>
        <w:rPr>
          <w:rFonts w:ascii="Arial" w:hAnsi="Arial" w:cs="Arial"/>
        </w:rPr>
      </w:pPr>
    </w:p>
    <w:p w:rsidR="008E556D" w:rsidRDefault="008E556D">
      <w:pPr>
        <w:rPr>
          <w:rFonts w:ascii="Arial" w:hAnsi="Arial" w:cs="Arial"/>
        </w:rPr>
      </w:pPr>
    </w:p>
    <w:p w:rsidR="008E556D" w:rsidRDefault="008E556D">
      <w:pPr>
        <w:rPr>
          <w:rFonts w:ascii="Arial" w:hAnsi="Arial" w:cs="Arial"/>
        </w:rPr>
      </w:pPr>
      <w:bookmarkStart w:id="0" w:name="_GoBack"/>
      <w:bookmarkEnd w:id="0"/>
    </w:p>
    <w:p w:rsidR="008E556D" w:rsidRDefault="008E556D">
      <w:pPr>
        <w:rPr>
          <w:rFonts w:ascii="Arial" w:hAnsi="Arial" w:cs="Arial"/>
        </w:rPr>
      </w:pPr>
    </w:p>
    <w:p w:rsidR="008E556D" w:rsidRDefault="008E556D">
      <w:pPr>
        <w:rPr>
          <w:rFonts w:ascii="Arial" w:hAnsi="Arial" w:cs="Arial"/>
        </w:rPr>
      </w:pPr>
    </w:p>
    <w:p w:rsidR="008E556D" w:rsidRDefault="008E556D">
      <w:pPr>
        <w:pStyle w:val="Header"/>
        <w:tabs>
          <w:tab w:val="clear" w:pos="4320"/>
          <w:tab w:val="clear" w:pos="8640"/>
        </w:tabs>
        <w:rPr>
          <w:rFonts w:ascii="Arial" w:hAnsi="Arial" w:cs="Arial"/>
        </w:rPr>
      </w:pPr>
    </w:p>
    <w:p w:rsidR="008C1109" w:rsidRDefault="008C1109" w:rsidP="008C1109">
      <w:pPr>
        <w:pStyle w:val="Heading6"/>
        <w:rPr>
          <w:rFonts w:ascii="Arial" w:hAnsi="Arial" w:cs="Arial"/>
          <w:sz w:val="28"/>
          <w:szCs w:val="28"/>
        </w:rPr>
      </w:pPr>
    </w:p>
    <w:p w:rsidR="009510C2" w:rsidRPr="007E2B2E" w:rsidRDefault="009510C2" w:rsidP="009510C2">
      <w:pPr>
        <w:pStyle w:val="Heading1"/>
        <w:rPr>
          <w:bCs w:val="0"/>
          <w:sz w:val="22"/>
          <w:szCs w:val="22"/>
        </w:rPr>
      </w:pPr>
      <w:r w:rsidRPr="007E2B2E">
        <w:rPr>
          <w:bCs w:val="0"/>
          <w:sz w:val="22"/>
          <w:szCs w:val="22"/>
        </w:rPr>
        <w:t xml:space="preserve">For Immediate Release:  </w:t>
      </w:r>
      <w:r w:rsidR="00350EE7">
        <w:rPr>
          <w:bCs w:val="0"/>
          <w:sz w:val="22"/>
          <w:szCs w:val="22"/>
        </w:rPr>
        <w:t>Tues</w:t>
      </w:r>
      <w:r w:rsidR="00007AA7">
        <w:rPr>
          <w:bCs w:val="0"/>
          <w:sz w:val="22"/>
          <w:szCs w:val="22"/>
        </w:rPr>
        <w:t>day</w:t>
      </w:r>
      <w:r>
        <w:rPr>
          <w:bCs w:val="0"/>
          <w:sz w:val="22"/>
          <w:szCs w:val="22"/>
        </w:rPr>
        <w:t xml:space="preserve">, </w:t>
      </w:r>
      <w:r w:rsidR="001C758B">
        <w:rPr>
          <w:bCs w:val="0"/>
          <w:sz w:val="22"/>
          <w:szCs w:val="22"/>
        </w:rPr>
        <w:t>April</w:t>
      </w:r>
      <w:r w:rsidR="00D30BB5" w:rsidRPr="00D30BB5">
        <w:rPr>
          <w:bCs w:val="0"/>
          <w:sz w:val="22"/>
          <w:szCs w:val="22"/>
        </w:rPr>
        <w:t xml:space="preserve"> </w:t>
      </w:r>
      <w:r w:rsidR="00350EE7">
        <w:rPr>
          <w:bCs w:val="0"/>
          <w:sz w:val="22"/>
          <w:szCs w:val="22"/>
        </w:rPr>
        <w:t>29</w:t>
      </w:r>
      <w:r w:rsidR="003F66E5" w:rsidRPr="00D30BB5">
        <w:rPr>
          <w:bCs w:val="0"/>
          <w:sz w:val="22"/>
          <w:szCs w:val="22"/>
        </w:rPr>
        <w:t>, 201</w:t>
      </w:r>
      <w:r w:rsidR="00350EE7">
        <w:rPr>
          <w:bCs w:val="0"/>
          <w:sz w:val="22"/>
          <w:szCs w:val="22"/>
        </w:rPr>
        <w:t>4</w:t>
      </w:r>
    </w:p>
    <w:p w:rsidR="009510C2" w:rsidRPr="007E2B2E" w:rsidRDefault="009510C2" w:rsidP="009510C2">
      <w:pPr>
        <w:pStyle w:val="Header"/>
        <w:tabs>
          <w:tab w:val="clear" w:pos="4320"/>
          <w:tab w:val="clear" w:pos="8640"/>
        </w:tabs>
        <w:rPr>
          <w:rFonts w:ascii="Arial" w:hAnsi="Arial" w:cs="Arial"/>
          <w:bCs/>
          <w:sz w:val="22"/>
          <w:szCs w:val="22"/>
        </w:rPr>
      </w:pPr>
      <w:r w:rsidRPr="007E2B2E">
        <w:rPr>
          <w:rFonts w:ascii="Arial" w:hAnsi="Arial" w:cs="Arial"/>
          <w:bCs/>
          <w:sz w:val="22"/>
          <w:szCs w:val="22"/>
        </w:rPr>
        <w:t xml:space="preserve">For more information, contact: </w:t>
      </w:r>
      <w:r w:rsidR="00350EE7">
        <w:rPr>
          <w:rFonts w:ascii="Arial" w:hAnsi="Arial" w:cs="Arial"/>
          <w:bCs/>
          <w:sz w:val="22"/>
          <w:szCs w:val="22"/>
        </w:rPr>
        <w:t>Alan Andrews at</w:t>
      </w:r>
      <w:r w:rsidRPr="007E2B2E">
        <w:rPr>
          <w:rFonts w:ascii="Arial" w:hAnsi="Arial" w:cs="Arial"/>
          <w:bCs/>
          <w:sz w:val="22"/>
          <w:szCs w:val="22"/>
        </w:rPr>
        <w:t xml:space="preserve"> (512) 282-8441 or </w:t>
      </w:r>
      <w:r w:rsidR="00350EE7">
        <w:rPr>
          <w:rFonts w:ascii="Arial" w:hAnsi="Arial" w:cs="Arial"/>
          <w:bCs/>
          <w:sz w:val="22"/>
          <w:szCs w:val="22"/>
        </w:rPr>
        <w:t>aandrews</w:t>
      </w:r>
      <w:r w:rsidRPr="007E2B2E">
        <w:rPr>
          <w:rFonts w:ascii="Arial" w:hAnsi="Arial" w:cs="Arial"/>
          <w:bCs/>
          <w:sz w:val="22"/>
          <w:szCs w:val="22"/>
        </w:rPr>
        <w:t>@bseacd.org</w:t>
      </w:r>
    </w:p>
    <w:p w:rsidR="009510C2" w:rsidRDefault="009510C2" w:rsidP="009510C2">
      <w:pPr>
        <w:rPr>
          <w:rFonts w:ascii="Arial" w:hAnsi="Arial" w:cs="Arial"/>
          <w:b/>
        </w:rPr>
      </w:pPr>
    </w:p>
    <w:p w:rsidR="0041715E" w:rsidRPr="0041715E" w:rsidRDefault="0041715E" w:rsidP="0041715E">
      <w:pPr>
        <w:jc w:val="both"/>
        <w:rPr>
          <w:rFonts w:ascii="Arial" w:hAnsi="Arial" w:cs="Arial"/>
          <w:b/>
          <w:sz w:val="28"/>
          <w:szCs w:val="28"/>
        </w:rPr>
      </w:pPr>
      <w:r w:rsidRPr="0041715E">
        <w:rPr>
          <w:rFonts w:ascii="Arial" w:hAnsi="Arial" w:cs="Arial"/>
          <w:b/>
          <w:sz w:val="28"/>
          <w:szCs w:val="28"/>
        </w:rPr>
        <w:t>Aquifer District Announces Winners of 201</w:t>
      </w:r>
      <w:r w:rsidR="00CB15B0">
        <w:rPr>
          <w:rFonts w:ascii="Arial" w:hAnsi="Arial" w:cs="Arial"/>
          <w:b/>
          <w:sz w:val="28"/>
          <w:szCs w:val="28"/>
        </w:rPr>
        <w:t>4</w:t>
      </w:r>
      <w:r w:rsidRPr="0041715E">
        <w:rPr>
          <w:rFonts w:ascii="Arial" w:hAnsi="Arial" w:cs="Arial"/>
          <w:b/>
          <w:sz w:val="28"/>
          <w:szCs w:val="28"/>
        </w:rPr>
        <w:t xml:space="preserve"> Scholarship Contests</w:t>
      </w:r>
    </w:p>
    <w:p w:rsidR="0041715E" w:rsidRPr="0041715E" w:rsidRDefault="0041715E" w:rsidP="0041715E">
      <w:pPr>
        <w:jc w:val="both"/>
        <w:rPr>
          <w:sz w:val="23"/>
          <w:szCs w:val="23"/>
        </w:rPr>
      </w:pPr>
    </w:p>
    <w:p w:rsidR="0041715E" w:rsidRDefault="0041715E" w:rsidP="0041715E">
      <w:pPr>
        <w:jc w:val="both"/>
        <w:rPr>
          <w:sz w:val="23"/>
          <w:szCs w:val="23"/>
        </w:rPr>
      </w:pPr>
      <w:r w:rsidRPr="0041715E">
        <w:rPr>
          <w:sz w:val="23"/>
          <w:szCs w:val="23"/>
        </w:rPr>
        <w:t xml:space="preserve">(Austin) - The Barton Springs/Edwards Aquifer Conservation District has announced the winners of </w:t>
      </w:r>
      <w:r>
        <w:rPr>
          <w:sz w:val="23"/>
          <w:szCs w:val="23"/>
        </w:rPr>
        <w:t>the Kent S. Butler Memorial Groundwater Stewardship C</w:t>
      </w:r>
      <w:r w:rsidRPr="0041715E">
        <w:rPr>
          <w:sz w:val="23"/>
          <w:szCs w:val="23"/>
        </w:rPr>
        <w:t xml:space="preserve">ollege Scholarship Essay Contest and its </w:t>
      </w:r>
      <w:r>
        <w:rPr>
          <w:sz w:val="23"/>
          <w:szCs w:val="23"/>
        </w:rPr>
        <w:t>Aquatic Science Adventure</w:t>
      </w:r>
      <w:r w:rsidRPr="0041715E">
        <w:rPr>
          <w:sz w:val="23"/>
          <w:szCs w:val="23"/>
        </w:rPr>
        <w:t xml:space="preserve"> Camp Scholarship program.  </w:t>
      </w:r>
    </w:p>
    <w:p w:rsidR="00A073DA" w:rsidRPr="0041715E" w:rsidRDefault="00A073DA" w:rsidP="00A073DA">
      <w:pPr>
        <w:jc w:val="both"/>
        <w:rPr>
          <w:sz w:val="23"/>
          <w:szCs w:val="23"/>
        </w:rPr>
      </w:pPr>
    </w:p>
    <w:p w:rsidR="00A073DA" w:rsidRPr="00920449" w:rsidRDefault="00A073DA" w:rsidP="00A073DA">
      <w:pPr>
        <w:jc w:val="both"/>
        <w:rPr>
          <w:sz w:val="23"/>
          <w:szCs w:val="23"/>
        </w:rPr>
      </w:pPr>
      <w:r w:rsidRPr="00920449">
        <w:rPr>
          <w:sz w:val="23"/>
          <w:szCs w:val="23"/>
        </w:rPr>
        <w:t>The District would like to thank</w:t>
      </w:r>
      <w:r w:rsidR="00920449" w:rsidRPr="00920449">
        <w:rPr>
          <w:sz w:val="23"/>
          <w:szCs w:val="23"/>
        </w:rPr>
        <w:t xml:space="preserve"> Creedmoor</w:t>
      </w:r>
      <w:r w:rsidR="00FD7F49">
        <w:rPr>
          <w:sz w:val="23"/>
          <w:szCs w:val="23"/>
        </w:rPr>
        <w:t>-</w:t>
      </w:r>
      <w:proofErr w:type="spellStart"/>
      <w:r w:rsidR="00FD7F49">
        <w:rPr>
          <w:sz w:val="23"/>
          <w:szCs w:val="23"/>
        </w:rPr>
        <w:t>Maha</w:t>
      </w:r>
      <w:proofErr w:type="spellEnd"/>
      <w:r w:rsidR="00920449" w:rsidRPr="00920449">
        <w:rPr>
          <w:sz w:val="23"/>
          <w:szCs w:val="23"/>
        </w:rPr>
        <w:t xml:space="preserve"> </w:t>
      </w:r>
      <w:r w:rsidR="00FD7F49">
        <w:rPr>
          <w:sz w:val="23"/>
          <w:szCs w:val="23"/>
        </w:rPr>
        <w:t>WSC</w:t>
      </w:r>
      <w:r w:rsidR="00920449" w:rsidRPr="00920449">
        <w:rPr>
          <w:sz w:val="23"/>
          <w:szCs w:val="23"/>
        </w:rPr>
        <w:t>, Texas Lehigh Cement Company, St. Andrews Episcopal School, and</w:t>
      </w:r>
      <w:r w:rsidRPr="00920449">
        <w:rPr>
          <w:sz w:val="23"/>
          <w:szCs w:val="23"/>
        </w:rPr>
        <w:t xml:space="preserve"> </w:t>
      </w:r>
      <w:proofErr w:type="spellStart"/>
      <w:r w:rsidRPr="00920449">
        <w:rPr>
          <w:sz w:val="23"/>
          <w:szCs w:val="23"/>
        </w:rPr>
        <w:t>Goforth</w:t>
      </w:r>
      <w:proofErr w:type="spellEnd"/>
      <w:r w:rsidRPr="00920449">
        <w:rPr>
          <w:sz w:val="23"/>
          <w:szCs w:val="23"/>
        </w:rPr>
        <w:t xml:space="preserve"> </w:t>
      </w:r>
      <w:r w:rsidR="00350EE7">
        <w:rPr>
          <w:sz w:val="23"/>
          <w:szCs w:val="23"/>
        </w:rPr>
        <w:t xml:space="preserve">Water </w:t>
      </w:r>
      <w:r w:rsidR="00FD7F49">
        <w:rPr>
          <w:sz w:val="23"/>
          <w:szCs w:val="23"/>
        </w:rPr>
        <w:t>SUD</w:t>
      </w:r>
      <w:r w:rsidR="00FD7F49" w:rsidRPr="00920449">
        <w:rPr>
          <w:sz w:val="23"/>
          <w:szCs w:val="23"/>
        </w:rPr>
        <w:t xml:space="preserve"> </w:t>
      </w:r>
      <w:r w:rsidRPr="00920449">
        <w:rPr>
          <w:sz w:val="23"/>
          <w:szCs w:val="23"/>
        </w:rPr>
        <w:t>for donating a portion of their Conservation Credits to the scholarship program.</w:t>
      </w:r>
    </w:p>
    <w:p w:rsidR="00A073DA" w:rsidRDefault="00A073DA" w:rsidP="00A073DA">
      <w:pPr>
        <w:jc w:val="both"/>
        <w:rPr>
          <w:sz w:val="23"/>
          <w:szCs w:val="23"/>
        </w:rPr>
      </w:pPr>
    </w:p>
    <w:p w:rsidR="0028259C" w:rsidRPr="0028259C" w:rsidRDefault="0028259C" w:rsidP="00A073DA">
      <w:pPr>
        <w:jc w:val="both"/>
        <w:rPr>
          <w:b/>
          <w:sz w:val="23"/>
          <w:szCs w:val="23"/>
        </w:rPr>
      </w:pPr>
      <w:r w:rsidRPr="0028259C">
        <w:rPr>
          <w:b/>
          <w:sz w:val="23"/>
          <w:szCs w:val="23"/>
        </w:rPr>
        <w:t>Kent S. Butler Memorial Groundwater Stewardship College Scholarship</w:t>
      </w:r>
    </w:p>
    <w:p w:rsidR="00007AA7" w:rsidRDefault="00007AA7" w:rsidP="0041715E">
      <w:pPr>
        <w:jc w:val="both"/>
        <w:rPr>
          <w:sz w:val="23"/>
          <w:szCs w:val="23"/>
        </w:rPr>
      </w:pPr>
      <w:r w:rsidRPr="00007AA7">
        <w:rPr>
          <w:sz w:val="23"/>
          <w:szCs w:val="23"/>
        </w:rPr>
        <w:t xml:space="preserve">The District's college scholarship is dedicated as a memorial scholarship honoring one of Austin's most influential environmental planners, </w:t>
      </w:r>
      <w:r w:rsidR="003D7222">
        <w:rPr>
          <w:sz w:val="23"/>
          <w:szCs w:val="23"/>
        </w:rPr>
        <w:t xml:space="preserve">Dr. </w:t>
      </w:r>
      <w:r w:rsidRPr="00007AA7">
        <w:rPr>
          <w:sz w:val="23"/>
          <w:szCs w:val="23"/>
        </w:rPr>
        <w:t xml:space="preserve">Kent </w:t>
      </w:r>
      <w:r w:rsidR="003D7222">
        <w:rPr>
          <w:sz w:val="23"/>
          <w:szCs w:val="23"/>
        </w:rPr>
        <w:t xml:space="preserve">S. </w:t>
      </w:r>
      <w:r w:rsidRPr="00007AA7">
        <w:rPr>
          <w:sz w:val="23"/>
          <w:szCs w:val="23"/>
        </w:rPr>
        <w:t xml:space="preserve">Butler. </w:t>
      </w:r>
      <w:r w:rsidR="00FD7F49">
        <w:rPr>
          <w:sz w:val="23"/>
          <w:szCs w:val="23"/>
        </w:rPr>
        <w:t xml:space="preserve"> </w:t>
      </w:r>
      <w:r w:rsidRPr="00007AA7">
        <w:rPr>
          <w:sz w:val="23"/>
          <w:szCs w:val="23"/>
        </w:rPr>
        <w:t xml:space="preserve">Dr. Butler specialized in bringing science and policy together. </w:t>
      </w:r>
      <w:r w:rsidR="00CF017C">
        <w:rPr>
          <w:sz w:val="23"/>
          <w:szCs w:val="23"/>
        </w:rPr>
        <w:t xml:space="preserve"> </w:t>
      </w:r>
      <w:r w:rsidRPr="00007AA7">
        <w:rPr>
          <w:sz w:val="23"/>
          <w:szCs w:val="23"/>
        </w:rPr>
        <w:t xml:space="preserve">He encouraged open conversation, collaboration, and participation from all perspectives. The Kent S. Butler Groundwater Stewardship Scholarship Essay Contest increases the awareness of groundwater issues by rewarding high school students for high quality research and writing. </w:t>
      </w:r>
    </w:p>
    <w:p w:rsidR="00007AA7" w:rsidRDefault="00007AA7" w:rsidP="0041715E">
      <w:pPr>
        <w:jc w:val="both"/>
        <w:rPr>
          <w:sz w:val="23"/>
          <w:szCs w:val="23"/>
        </w:rPr>
      </w:pPr>
    </w:p>
    <w:p w:rsidR="0041715E" w:rsidRPr="0041715E" w:rsidRDefault="0041715E" w:rsidP="0041715E">
      <w:pPr>
        <w:jc w:val="both"/>
        <w:rPr>
          <w:sz w:val="23"/>
          <w:szCs w:val="23"/>
        </w:rPr>
      </w:pPr>
      <w:r w:rsidRPr="0041715E">
        <w:rPr>
          <w:sz w:val="23"/>
          <w:szCs w:val="23"/>
        </w:rPr>
        <w:t xml:space="preserve">This year’s winner of the </w:t>
      </w:r>
      <w:r w:rsidR="003D7222">
        <w:rPr>
          <w:sz w:val="23"/>
          <w:szCs w:val="23"/>
        </w:rPr>
        <w:t>e</w:t>
      </w:r>
      <w:r w:rsidR="00007AA7" w:rsidRPr="0041715E">
        <w:rPr>
          <w:sz w:val="23"/>
          <w:szCs w:val="23"/>
        </w:rPr>
        <w:t xml:space="preserve">ssay </w:t>
      </w:r>
      <w:r w:rsidR="003D7222">
        <w:rPr>
          <w:sz w:val="23"/>
          <w:szCs w:val="23"/>
        </w:rPr>
        <w:t>c</w:t>
      </w:r>
      <w:r w:rsidR="00007AA7" w:rsidRPr="0041715E">
        <w:rPr>
          <w:sz w:val="23"/>
          <w:szCs w:val="23"/>
        </w:rPr>
        <w:t xml:space="preserve">ontest </w:t>
      </w:r>
      <w:r w:rsidRPr="0041715E">
        <w:rPr>
          <w:sz w:val="23"/>
          <w:szCs w:val="23"/>
        </w:rPr>
        <w:t xml:space="preserve">is </w:t>
      </w:r>
      <w:r w:rsidR="00920449">
        <w:rPr>
          <w:sz w:val="23"/>
          <w:szCs w:val="23"/>
        </w:rPr>
        <w:t>Bowie</w:t>
      </w:r>
      <w:r>
        <w:rPr>
          <w:sz w:val="23"/>
          <w:szCs w:val="23"/>
        </w:rPr>
        <w:t xml:space="preserve"> </w:t>
      </w:r>
      <w:r w:rsidRPr="0041715E">
        <w:rPr>
          <w:sz w:val="23"/>
          <w:szCs w:val="23"/>
        </w:rPr>
        <w:t xml:space="preserve">High School </w:t>
      </w:r>
      <w:r w:rsidR="00920449">
        <w:rPr>
          <w:sz w:val="23"/>
          <w:szCs w:val="23"/>
        </w:rPr>
        <w:t>juni</w:t>
      </w:r>
      <w:r w:rsidRPr="0041715E">
        <w:rPr>
          <w:sz w:val="23"/>
          <w:szCs w:val="23"/>
        </w:rPr>
        <w:t xml:space="preserve">or </w:t>
      </w:r>
      <w:r w:rsidR="00920449">
        <w:rPr>
          <w:sz w:val="23"/>
          <w:szCs w:val="23"/>
        </w:rPr>
        <w:t>Jenna Trejo</w:t>
      </w:r>
      <w:r w:rsidRPr="0041715E">
        <w:rPr>
          <w:sz w:val="23"/>
          <w:szCs w:val="23"/>
        </w:rPr>
        <w:t xml:space="preserve">. An independent evaluation panel </w:t>
      </w:r>
      <w:r w:rsidR="00815E53">
        <w:rPr>
          <w:sz w:val="23"/>
          <w:szCs w:val="23"/>
        </w:rPr>
        <w:t>scored</w:t>
      </w:r>
      <w:r w:rsidRPr="0041715E">
        <w:rPr>
          <w:sz w:val="23"/>
          <w:szCs w:val="23"/>
        </w:rPr>
        <w:t xml:space="preserve"> Ms. </w:t>
      </w:r>
      <w:r w:rsidR="00920449">
        <w:rPr>
          <w:sz w:val="23"/>
          <w:szCs w:val="23"/>
        </w:rPr>
        <w:t>Trejo</w:t>
      </w:r>
      <w:r w:rsidRPr="0041715E">
        <w:rPr>
          <w:sz w:val="23"/>
          <w:szCs w:val="23"/>
        </w:rPr>
        <w:t>’s essay, titled “</w:t>
      </w:r>
      <w:r w:rsidR="00920449">
        <w:rPr>
          <w:sz w:val="23"/>
          <w:szCs w:val="23"/>
        </w:rPr>
        <w:t>Kubla Khan: Protecting Our Groundwater One Drop at a Time</w:t>
      </w:r>
      <w:r w:rsidR="003152F5">
        <w:rPr>
          <w:sz w:val="23"/>
          <w:szCs w:val="23"/>
        </w:rPr>
        <w:t>,</w:t>
      </w:r>
      <w:r w:rsidR="00FD7F49">
        <w:rPr>
          <w:sz w:val="23"/>
          <w:szCs w:val="23"/>
        </w:rPr>
        <w:t>”</w:t>
      </w:r>
      <w:r w:rsidR="003152F5">
        <w:rPr>
          <w:sz w:val="23"/>
          <w:szCs w:val="23"/>
        </w:rPr>
        <w:t xml:space="preserve"> with the highest marks for </w:t>
      </w:r>
      <w:r w:rsidR="003152F5" w:rsidRPr="003152F5">
        <w:rPr>
          <w:sz w:val="23"/>
          <w:szCs w:val="23"/>
        </w:rPr>
        <w:t xml:space="preserve">content, accuracy of information, originality, grammar, quality of research, and style. </w:t>
      </w:r>
      <w:r w:rsidRPr="0041715E">
        <w:rPr>
          <w:sz w:val="23"/>
          <w:szCs w:val="23"/>
        </w:rPr>
        <w:t xml:space="preserve"> </w:t>
      </w:r>
      <w:r w:rsidR="003152F5">
        <w:rPr>
          <w:sz w:val="23"/>
          <w:szCs w:val="23"/>
        </w:rPr>
        <w:t>She</w:t>
      </w:r>
      <w:r w:rsidRPr="0041715E">
        <w:rPr>
          <w:sz w:val="23"/>
          <w:szCs w:val="23"/>
        </w:rPr>
        <w:t xml:space="preserve"> will receive a $</w:t>
      </w:r>
      <w:r>
        <w:rPr>
          <w:sz w:val="23"/>
          <w:szCs w:val="23"/>
        </w:rPr>
        <w:t>2</w:t>
      </w:r>
      <w:r w:rsidRPr="0041715E">
        <w:rPr>
          <w:sz w:val="23"/>
          <w:szCs w:val="23"/>
        </w:rPr>
        <w:t xml:space="preserve">,500 scholarship to the college, community college, or training institution of her choice.  Essays had to focus generally on groundwater or groundwater issues; however, it was not mandatory that applicants be planning a career in water resources.  High School students attending public schools in the Austin, Eanes, Dripping Springs, Hays Consolidated, Del Valle, Bastrop, and Lockhart Independent School Districts, as well as private and home-schooled students in these areas, were eligible.  </w:t>
      </w:r>
    </w:p>
    <w:p w:rsidR="0041715E" w:rsidRPr="0041715E" w:rsidRDefault="0041715E" w:rsidP="0041715E">
      <w:pPr>
        <w:jc w:val="both"/>
        <w:rPr>
          <w:sz w:val="23"/>
          <w:szCs w:val="23"/>
        </w:rPr>
      </w:pPr>
    </w:p>
    <w:p w:rsidR="0041715E" w:rsidRPr="0041715E" w:rsidRDefault="0041715E" w:rsidP="00920449">
      <w:pPr>
        <w:jc w:val="both"/>
        <w:rPr>
          <w:sz w:val="23"/>
          <w:szCs w:val="23"/>
        </w:rPr>
      </w:pPr>
      <w:r w:rsidRPr="0041715E">
        <w:rPr>
          <w:sz w:val="23"/>
          <w:szCs w:val="23"/>
        </w:rPr>
        <w:t xml:space="preserve">District staff selected at-large judges from the Austin area along with a District staff member to read and evaluate the essays.  This year’s judges were </w:t>
      </w:r>
      <w:r w:rsidR="00920449">
        <w:rPr>
          <w:sz w:val="23"/>
          <w:szCs w:val="23"/>
        </w:rPr>
        <w:t>Christy Muse</w:t>
      </w:r>
      <w:r w:rsidRPr="0041715E">
        <w:rPr>
          <w:sz w:val="23"/>
          <w:szCs w:val="23"/>
        </w:rPr>
        <w:t xml:space="preserve">, </w:t>
      </w:r>
      <w:r w:rsidR="00920449">
        <w:rPr>
          <w:sz w:val="23"/>
          <w:szCs w:val="23"/>
        </w:rPr>
        <w:t>Executive Director of the Hill Country Alliance</w:t>
      </w:r>
      <w:r w:rsidR="000C58AC">
        <w:rPr>
          <w:sz w:val="23"/>
          <w:szCs w:val="23"/>
        </w:rPr>
        <w:t xml:space="preserve">; </w:t>
      </w:r>
      <w:r w:rsidR="00555BC5">
        <w:rPr>
          <w:sz w:val="23"/>
          <w:szCs w:val="23"/>
        </w:rPr>
        <w:t>Louise Liller</w:t>
      </w:r>
      <w:r w:rsidR="000C58AC">
        <w:rPr>
          <w:sz w:val="23"/>
          <w:szCs w:val="23"/>
        </w:rPr>
        <w:t xml:space="preserve">, </w:t>
      </w:r>
      <w:r w:rsidR="00555BC5">
        <w:rPr>
          <w:sz w:val="23"/>
          <w:szCs w:val="23"/>
        </w:rPr>
        <w:t>Volunteer Coordinator with the City of Austin</w:t>
      </w:r>
      <w:r w:rsidR="000C58AC">
        <w:rPr>
          <w:sz w:val="23"/>
          <w:szCs w:val="23"/>
        </w:rPr>
        <w:t xml:space="preserve">; </w:t>
      </w:r>
      <w:r w:rsidR="00555BC5">
        <w:rPr>
          <w:sz w:val="23"/>
          <w:szCs w:val="23"/>
        </w:rPr>
        <w:t>Doug Wierman, Envir</w:t>
      </w:r>
      <w:r w:rsidR="001D55FE">
        <w:rPr>
          <w:sz w:val="23"/>
          <w:szCs w:val="23"/>
        </w:rPr>
        <w:t>o</w:t>
      </w:r>
      <w:r w:rsidR="00555BC5">
        <w:rPr>
          <w:sz w:val="23"/>
          <w:szCs w:val="23"/>
        </w:rPr>
        <w:t>nmental Consultant with ERM</w:t>
      </w:r>
      <w:r w:rsidR="000C58AC">
        <w:rPr>
          <w:sz w:val="23"/>
          <w:szCs w:val="23"/>
        </w:rPr>
        <w:t xml:space="preserve">; </w:t>
      </w:r>
      <w:r w:rsidR="001D55FE">
        <w:rPr>
          <w:sz w:val="23"/>
          <w:szCs w:val="23"/>
        </w:rPr>
        <w:t xml:space="preserve">Dave Anderson, </w:t>
      </w:r>
      <w:r w:rsidR="003D7222" w:rsidRPr="00AD371F">
        <w:rPr>
          <w:sz w:val="23"/>
          <w:szCs w:val="23"/>
        </w:rPr>
        <w:t xml:space="preserve">Consultant with </w:t>
      </w:r>
      <w:r w:rsidR="001C758B" w:rsidRPr="00AD371F">
        <w:rPr>
          <w:sz w:val="23"/>
          <w:szCs w:val="23"/>
        </w:rPr>
        <w:t>FORM</w:t>
      </w:r>
      <w:r w:rsidR="000C58AC">
        <w:rPr>
          <w:sz w:val="23"/>
          <w:szCs w:val="23"/>
        </w:rPr>
        <w:t xml:space="preserve">; </w:t>
      </w:r>
      <w:r w:rsidR="001D55FE">
        <w:rPr>
          <w:sz w:val="23"/>
          <w:szCs w:val="23"/>
        </w:rPr>
        <w:t xml:space="preserve">Stacey Steinbach, </w:t>
      </w:r>
      <w:r w:rsidR="008C5FE6">
        <w:rPr>
          <w:sz w:val="23"/>
          <w:szCs w:val="23"/>
        </w:rPr>
        <w:t>Executive Director of the Texas Alliance of Groundwater Districts</w:t>
      </w:r>
      <w:r w:rsidR="000C58AC">
        <w:rPr>
          <w:sz w:val="23"/>
          <w:szCs w:val="23"/>
        </w:rPr>
        <w:t>;</w:t>
      </w:r>
      <w:r w:rsidR="001D55FE">
        <w:rPr>
          <w:sz w:val="23"/>
          <w:szCs w:val="23"/>
        </w:rPr>
        <w:t xml:space="preserve"> Jennifer Walker, Water Resources Coordinator with the Sierra Club; an</w:t>
      </w:r>
      <w:r w:rsidR="000C58AC">
        <w:rPr>
          <w:sz w:val="23"/>
          <w:szCs w:val="23"/>
        </w:rPr>
        <w:t xml:space="preserve">d </w:t>
      </w:r>
      <w:r w:rsidR="001D55FE">
        <w:rPr>
          <w:sz w:val="23"/>
          <w:szCs w:val="23"/>
        </w:rPr>
        <w:t>Vanessa Escobar</w:t>
      </w:r>
      <w:r w:rsidR="000C58AC">
        <w:rPr>
          <w:sz w:val="23"/>
          <w:szCs w:val="23"/>
        </w:rPr>
        <w:t xml:space="preserve">, BSEACD </w:t>
      </w:r>
      <w:r w:rsidR="001D55FE">
        <w:rPr>
          <w:sz w:val="23"/>
          <w:szCs w:val="23"/>
        </w:rPr>
        <w:t>Regulatory Compliance Coordinator</w:t>
      </w:r>
      <w:r w:rsidR="000C58AC">
        <w:rPr>
          <w:sz w:val="23"/>
          <w:szCs w:val="23"/>
        </w:rPr>
        <w:t>.</w:t>
      </w:r>
      <w:r w:rsidRPr="0041715E">
        <w:rPr>
          <w:sz w:val="23"/>
          <w:szCs w:val="23"/>
        </w:rPr>
        <w:t xml:space="preserve">  </w:t>
      </w:r>
      <w:r w:rsidRPr="0041715E">
        <w:rPr>
          <w:sz w:val="23"/>
          <w:szCs w:val="23"/>
        </w:rPr>
        <w:tab/>
      </w:r>
    </w:p>
    <w:p w:rsidR="0041715E" w:rsidRPr="0041715E" w:rsidRDefault="0041715E" w:rsidP="0041715E">
      <w:pPr>
        <w:jc w:val="both"/>
        <w:rPr>
          <w:sz w:val="23"/>
          <w:szCs w:val="23"/>
        </w:rPr>
      </w:pPr>
    </w:p>
    <w:p w:rsidR="00FD7F49" w:rsidRDefault="00FD7F49" w:rsidP="0041715E">
      <w:pPr>
        <w:jc w:val="both"/>
        <w:rPr>
          <w:b/>
          <w:sz w:val="23"/>
          <w:szCs w:val="23"/>
        </w:rPr>
      </w:pPr>
    </w:p>
    <w:p w:rsidR="00FD7F49" w:rsidRDefault="00FD7F49" w:rsidP="0041715E">
      <w:pPr>
        <w:jc w:val="both"/>
        <w:rPr>
          <w:b/>
          <w:sz w:val="23"/>
          <w:szCs w:val="23"/>
        </w:rPr>
      </w:pPr>
    </w:p>
    <w:p w:rsidR="00FD7F49" w:rsidRDefault="00FD7F49" w:rsidP="0041715E">
      <w:pPr>
        <w:jc w:val="both"/>
        <w:rPr>
          <w:b/>
          <w:sz w:val="23"/>
          <w:szCs w:val="23"/>
        </w:rPr>
      </w:pPr>
    </w:p>
    <w:p w:rsidR="00FD7F49" w:rsidRDefault="00FD7F49" w:rsidP="0041715E">
      <w:pPr>
        <w:jc w:val="both"/>
        <w:rPr>
          <w:b/>
          <w:sz w:val="23"/>
          <w:szCs w:val="23"/>
        </w:rPr>
      </w:pPr>
    </w:p>
    <w:p w:rsidR="00FD7F49" w:rsidRDefault="00FD7F49" w:rsidP="0041715E">
      <w:pPr>
        <w:jc w:val="both"/>
        <w:rPr>
          <w:b/>
          <w:sz w:val="23"/>
          <w:szCs w:val="23"/>
        </w:rPr>
      </w:pPr>
    </w:p>
    <w:p w:rsidR="0028259C" w:rsidRPr="0028259C" w:rsidRDefault="0028259C" w:rsidP="0041715E">
      <w:pPr>
        <w:jc w:val="both"/>
        <w:rPr>
          <w:b/>
          <w:sz w:val="23"/>
          <w:szCs w:val="23"/>
        </w:rPr>
      </w:pPr>
      <w:r w:rsidRPr="0028259C">
        <w:rPr>
          <w:b/>
          <w:sz w:val="23"/>
          <w:szCs w:val="23"/>
        </w:rPr>
        <w:t>Aquatic Science Adventure Camp Scholarship</w:t>
      </w:r>
      <w:r>
        <w:rPr>
          <w:b/>
          <w:sz w:val="23"/>
          <w:szCs w:val="23"/>
        </w:rPr>
        <w:t>s</w:t>
      </w:r>
    </w:p>
    <w:p w:rsidR="000C58AC" w:rsidRDefault="0041715E">
      <w:pPr>
        <w:jc w:val="both"/>
        <w:rPr>
          <w:sz w:val="23"/>
          <w:szCs w:val="23"/>
        </w:rPr>
      </w:pPr>
      <w:r w:rsidRPr="0041715E">
        <w:rPr>
          <w:sz w:val="23"/>
          <w:szCs w:val="23"/>
        </w:rPr>
        <w:t>The District awards program also includes additional age groups of District-area students through scholarships to the Edwards Aquifer Data and Research Center’s Aquatic Science Adventure Camp at Texas State University in San Marcos.  This very successful program</w:t>
      </w:r>
      <w:r w:rsidR="00FD7F49">
        <w:rPr>
          <w:sz w:val="23"/>
          <w:szCs w:val="23"/>
        </w:rPr>
        <w:t xml:space="preserve"> </w:t>
      </w:r>
      <w:r w:rsidRPr="0041715E">
        <w:rPr>
          <w:sz w:val="23"/>
          <w:szCs w:val="23"/>
        </w:rPr>
        <w:t xml:space="preserve">required interested students to submit an application and a 1-page essay/artwork entitled "Why I want to attend the Aquatic Science Adventure Camp!" to establish eligibility. The contest was open to children ages 9 through 15 who reside in one of the </w:t>
      </w:r>
      <w:r w:rsidR="003152F5">
        <w:rPr>
          <w:sz w:val="23"/>
          <w:szCs w:val="23"/>
        </w:rPr>
        <w:t>six</w:t>
      </w:r>
      <w:r w:rsidRPr="0041715E">
        <w:rPr>
          <w:sz w:val="23"/>
          <w:szCs w:val="23"/>
        </w:rPr>
        <w:t xml:space="preserve"> school districts that </w:t>
      </w:r>
      <w:r w:rsidR="00007AA7">
        <w:rPr>
          <w:sz w:val="23"/>
          <w:szCs w:val="23"/>
        </w:rPr>
        <w:t xml:space="preserve">cross </w:t>
      </w:r>
      <w:r w:rsidRPr="0041715E">
        <w:rPr>
          <w:sz w:val="23"/>
          <w:szCs w:val="23"/>
        </w:rPr>
        <w:t xml:space="preserve">the District's boundary.  </w:t>
      </w:r>
    </w:p>
    <w:p w:rsidR="000C58AC" w:rsidRDefault="000C58AC" w:rsidP="0041715E">
      <w:pPr>
        <w:jc w:val="both"/>
        <w:rPr>
          <w:sz w:val="23"/>
          <w:szCs w:val="23"/>
        </w:rPr>
      </w:pPr>
    </w:p>
    <w:p w:rsidR="0041715E" w:rsidRDefault="00E63AB3" w:rsidP="0041715E">
      <w:pPr>
        <w:jc w:val="both"/>
        <w:rPr>
          <w:sz w:val="23"/>
          <w:szCs w:val="23"/>
        </w:rPr>
      </w:pPr>
      <w:r>
        <w:rPr>
          <w:sz w:val="23"/>
          <w:szCs w:val="23"/>
        </w:rPr>
        <w:t>Four</w:t>
      </w:r>
      <w:r w:rsidR="0041715E" w:rsidRPr="0041715E">
        <w:rPr>
          <w:sz w:val="23"/>
          <w:szCs w:val="23"/>
        </w:rPr>
        <w:t xml:space="preserve"> winners for 5-day camp scholarships and </w:t>
      </w:r>
      <w:r>
        <w:rPr>
          <w:sz w:val="23"/>
          <w:szCs w:val="23"/>
        </w:rPr>
        <w:t>five</w:t>
      </w:r>
      <w:r w:rsidR="0041715E" w:rsidRPr="0041715E">
        <w:rPr>
          <w:sz w:val="23"/>
          <w:szCs w:val="23"/>
        </w:rPr>
        <w:t xml:space="preserve"> winners for 2-day camp scholarships were chosen in a random drawing.  201</w:t>
      </w:r>
      <w:r>
        <w:rPr>
          <w:sz w:val="23"/>
          <w:szCs w:val="23"/>
        </w:rPr>
        <w:t>4 Winners of</w:t>
      </w:r>
      <w:r w:rsidR="0041715E" w:rsidRPr="0041715E">
        <w:rPr>
          <w:sz w:val="23"/>
          <w:szCs w:val="23"/>
        </w:rPr>
        <w:t xml:space="preserve"> the 5-day camp</w:t>
      </w:r>
      <w:r>
        <w:rPr>
          <w:sz w:val="23"/>
          <w:szCs w:val="23"/>
        </w:rPr>
        <w:t xml:space="preserve"> scholarship</w:t>
      </w:r>
      <w:r w:rsidR="0041715E" w:rsidRPr="0041715E">
        <w:rPr>
          <w:sz w:val="23"/>
          <w:szCs w:val="23"/>
        </w:rPr>
        <w:t xml:space="preserve"> are</w:t>
      </w:r>
      <w:r w:rsidRPr="00E63AB3">
        <w:rPr>
          <w:sz w:val="23"/>
          <w:szCs w:val="23"/>
        </w:rPr>
        <w:t xml:space="preserve"> </w:t>
      </w:r>
      <w:r>
        <w:rPr>
          <w:sz w:val="23"/>
          <w:szCs w:val="23"/>
        </w:rPr>
        <w:t xml:space="preserve">Somaya Jimenez-Haham </w:t>
      </w:r>
      <w:r w:rsidRPr="0041715E">
        <w:rPr>
          <w:sz w:val="23"/>
          <w:szCs w:val="23"/>
        </w:rPr>
        <w:t xml:space="preserve">of </w:t>
      </w:r>
      <w:r>
        <w:rPr>
          <w:sz w:val="23"/>
          <w:szCs w:val="23"/>
        </w:rPr>
        <w:t>Austin Discovery School and</w:t>
      </w:r>
      <w:r w:rsidR="0041715E" w:rsidRPr="0041715E">
        <w:rPr>
          <w:sz w:val="23"/>
          <w:szCs w:val="23"/>
        </w:rPr>
        <w:t xml:space="preserve"> </w:t>
      </w:r>
      <w:r>
        <w:rPr>
          <w:sz w:val="23"/>
          <w:szCs w:val="23"/>
        </w:rPr>
        <w:t>Skylar Koenig, Katelyn Alren, and Savannah Kelsey</w:t>
      </w:r>
      <w:r w:rsidR="0041715E" w:rsidRPr="0041715E">
        <w:rPr>
          <w:sz w:val="23"/>
          <w:szCs w:val="23"/>
        </w:rPr>
        <w:t xml:space="preserve"> of </w:t>
      </w:r>
      <w:r>
        <w:rPr>
          <w:sz w:val="23"/>
          <w:szCs w:val="23"/>
        </w:rPr>
        <w:t>Pfluger</w:t>
      </w:r>
      <w:r w:rsidR="002E4F2A">
        <w:rPr>
          <w:sz w:val="23"/>
          <w:szCs w:val="23"/>
        </w:rPr>
        <w:t xml:space="preserve"> </w:t>
      </w:r>
      <w:r>
        <w:rPr>
          <w:sz w:val="23"/>
          <w:szCs w:val="23"/>
        </w:rPr>
        <w:t>Elementary</w:t>
      </w:r>
      <w:r w:rsidR="0041715E" w:rsidRPr="0041715E">
        <w:rPr>
          <w:sz w:val="23"/>
          <w:szCs w:val="23"/>
        </w:rPr>
        <w:t xml:space="preserve"> School</w:t>
      </w:r>
      <w:r>
        <w:rPr>
          <w:sz w:val="23"/>
          <w:szCs w:val="23"/>
        </w:rPr>
        <w:t>.</w:t>
      </w:r>
      <w:r w:rsidR="0041715E" w:rsidRPr="0041715E">
        <w:rPr>
          <w:sz w:val="23"/>
          <w:szCs w:val="23"/>
        </w:rPr>
        <w:t xml:space="preserve">  201</w:t>
      </w:r>
      <w:r>
        <w:rPr>
          <w:sz w:val="23"/>
          <w:szCs w:val="23"/>
        </w:rPr>
        <w:t>4</w:t>
      </w:r>
      <w:r w:rsidR="0041715E" w:rsidRPr="0041715E">
        <w:rPr>
          <w:sz w:val="23"/>
          <w:szCs w:val="23"/>
        </w:rPr>
        <w:t xml:space="preserve"> Winners </w:t>
      </w:r>
      <w:r w:rsidR="00350EE7">
        <w:rPr>
          <w:sz w:val="23"/>
          <w:szCs w:val="23"/>
        </w:rPr>
        <w:t>of</w:t>
      </w:r>
      <w:r w:rsidR="0041715E" w:rsidRPr="0041715E">
        <w:rPr>
          <w:sz w:val="23"/>
          <w:szCs w:val="23"/>
        </w:rPr>
        <w:t xml:space="preserve"> the 2-day camp </w:t>
      </w:r>
      <w:r w:rsidR="00350EE7">
        <w:rPr>
          <w:sz w:val="23"/>
          <w:szCs w:val="23"/>
        </w:rPr>
        <w:t xml:space="preserve">scholarship </w:t>
      </w:r>
      <w:r w:rsidR="0041715E" w:rsidRPr="0041715E">
        <w:rPr>
          <w:sz w:val="23"/>
          <w:szCs w:val="23"/>
        </w:rPr>
        <w:t xml:space="preserve">are </w:t>
      </w:r>
      <w:r>
        <w:rPr>
          <w:sz w:val="23"/>
          <w:szCs w:val="23"/>
        </w:rPr>
        <w:t>Griffin Rans of Mills Elementary</w:t>
      </w:r>
      <w:r w:rsidR="00350EE7">
        <w:rPr>
          <w:sz w:val="23"/>
          <w:szCs w:val="23"/>
        </w:rPr>
        <w:t xml:space="preserve">, Kaitlyn Manire of Gorzycki Middle School, and Megan Morris, Sarai Diaz, and McKenzi Pritchard of Pfluger Elementary. </w:t>
      </w:r>
    </w:p>
    <w:p w:rsidR="00E63AB3" w:rsidRPr="0041715E" w:rsidRDefault="00E63AB3" w:rsidP="0041715E">
      <w:pPr>
        <w:jc w:val="both"/>
        <w:rPr>
          <w:sz w:val="23"/>
          <w:szCs w:val="23"/>
        </w:rPr>
      </w:pPr>
    </w:p>
    <w:p w:rsidR="003035FF" w:rsidRDefault="003035FF" w:rsidP="0041715E">
      <w:pPr>
        <w:jc w:val="both"/>
        <w:rPr>
          <w:sz w:val="23"/>
          <w:szCs w:val="23"/>
        </w:rPr>
      </w:pPr>
    </w:p>
    <w:p w:rsidR="0041715E" w:rsidRPr="0041715E" w:rsidRDefault="0041715E" w:rsidP="0041715E">
      <w:pPr>
        <w:jc w:val="both"/>
        <w:rPr>
          <w:sz w:val="23"/>
          <w:szCs w:val="23"/>
        </w:rPr>
      </w:pPr>
      <w:r w:rsidRPr="0041715E">
        <w:rPr>
          <w:sz w:val="23"/>
          <w:szCs w:val="23"/>
        </w:rPr>
        <w:t xml:space="preserve">All winners are invited to be special guests of the District’s Board of Directors at its regular meeting </w:t>
      </w:r>
      <w:r w:rsidR="00DC2894">
        <w:rPr>
          <w:sz w:val="23"/>
          <w:szCs w:val="23"/>
        </w:rPr>
        <w:t xml:space="preserve">at 6:00pm </w:t>
      </w:r>
      <w:r w:rsidRPr="0041715E">
        <w:rPr>
          <w:sz w:val="23"/>
          <w:szCs w:val="23"/>
        </w:rPr>
        <w:t xml:space="preserve">on Thursday, May </w:t>
      </w:r>
      <w:r w:rsidR="00350EE7">
        <w:rPr>
          <w:sz w:val="23"/>
          <w:szCs w:val="23"/>
        </w:rPr>
        <w:t>8</w:t>
      </w:r>
      <w:r w:rsidR="008C5FE6">
        <w:rPr>
          <w:sz w:val="23"/>
          <w:szCs w:val="23"/>
        </w:rPr>
        <w:t>th</w:t>
      </w:r>
      <w:r w:rsidRPr="0041715E">
        <w:rPr>
          <w:sz w:val="23"/>
          <w:szCs w:val="23"/>
        </w:rPr>
        <w:t xml:space="preserve">, to be officially acknowledged and commended for their efforts.  </w:t>
      </w:r>
      <w:r w:rsidR="00DC2894">
        <w:rPr>
          <w:sz w:val="23"/>
          <w:szCs w:val="23"/>
        </w:rPr>
        <w:t>The meeting will be held a District Headquarters at 1124 Regal Row, Austin, 78748.  Public and media are welcome.</w:t>
      </w:r>
    </w:p>
    <w:p w:rsidR="0041715E" w:rsidRPr="0041715E" w:rsidRDefault="0041715E" w:rsidP="0041715E">
      <w:pPr>
        <w:jc w:val="both"/>
        <w:rPr>
          <w:sz w:val="23"/>
          <w:szCs w:val="23"/>
        </w:rPr>
      </w:pPr>
    </w:p>
    <w:p w:rsidR="00886833" w:rsidRDefault="0041715E" w:rsidP="00B7784F">
      <w:pPr>
        <w:jc w:val="both"/>
        <w:rPr>
          <w:sz w:val="23"/>
          <w:szCs w:val="23"/>
        </w:rPr>
      </w:pPr>
      <w:r w:rsidRPr="0041715E">
        <w:rPr>
          <w:sz w:val="23"/>
          <w:szCs w:val="23"/>
        </w:rPr>
        <w:t xml:space="preserve">For information about future scholarship programs visit www.bseacd.org. </w:t>
      </w:r>
    </w:p>
    <w:p w:rsidR="00886833" w:rsidRDefault="00886833" w:rsidP="00BA6D85">
      <w:pPr>
        <w:jc w:val="both"/>
        <w:rPr>
          <w:sz w:val="23"/>
          <w:szCs w:val="23"/>
        </w:rPr>
      </w:pPr>
    </w:p>
    <w:p w:rsidR="00D30BB5" w:rsidRDefault="00D30BB5" w:rsidP="00BA6D85">
      <w:pPr>
        <w:jc w:val="both"/>
        <w:rPr>
          <w:sz w:val="23"/>
          <w:szCs w:val="23"/>
        </w:rPr>
      </w:pPr>
    </w:p>
    <w:p w:rsidR="00886833" w:rsidRPr="00886833" w:rsidRDefault="00886833" w:rsidP="00223DFC">
      <w:pPr>
        <w:jc w:val="both"/>
        <w:rPr>
          <w:i/>
          <w:sz w:val="23"/>
          <w:szCs w:val="23"/>
        </w:rPr>
      </w:pPr>
      <w:r w:rsidRPr="00886833">
        <w:rPr>
          <w:i/>
          <w:sz w:val="23"/>
          <w:szCs w:val="23"/>
        </w:rPr>
        <w:t xml:space="preserve">BSEACD is a groundwater conservation district charged by the Texas Legislature to preserve, conserve, and protect the aquifers and groundwater resources within its jurisdiction, which includes parts of </w:t>
      </w:r>
      <w:r w:rsidR="00D429E2">
        <w:rPr>
          <w:i/>
          <w:sz w:val="23"/>
          <w:szCs w:val="23"/>
        </w:rPr>
        <w:t>three</w:t>
      </w:r>
      <w:r w:rsidRPr="00886833">
        <w:rPr>
          <w:i/>
          <w:sz w:val="23"/>
          <w:szCs w:val="23"/>
        </w:rPr>
        <w:t xml:space="preserve"> Central Texas counties.  It is governed by a Board of five elected directors and staffed with hydrogeologists, groundwater regulatory compliance specialists, environmental educators, geospatial systems specialists, and administrative support personnel.</w:t>
      </w:r>
    </w:p>
    <w:p w:rsidR="00886833" w:rsidRPr="00886833" w:rsidRDefault="00886833" w:rsidP="00886833">
      <w:pPr>
        <w:jc w:val="center"/>
        <w:rPr>
          <w:rFonts w:ascii="Arial" w:hAnsi="Arial" w:cs="Arial"/>
          <w:i/>
        </w:rPr>
      </w:pPr>
      <w:r w:rsidRPr="00886833">
        <w:rPr>
          <w:rFonts w:ascii="Arial" w:hAnsi="Arial" w:cs="Arial"/>
          <w:i/>
          <w:color w:val="020303"/>
        </w:rPr>
        <w:t>#</w:t>
      </w:r>
    </w:p>
    <w:p w:rsidR="00BA6D85" w:rsidRPr="00E84804" w:rsidRDefault="00BA6D85" w:rsidP="00BA6D85">
      <w:pPr>
        <w:jc w:val="both"/>
        <w:rPr>
          <w:sz w:val="23"/>
          <w:szCs w:val="23"/>
        </w:rPr>
      </w:pPr>
    </w:p>
    <w:p w:rsidR="00BA6D85" w:rsidRPr="00E84804" w:rsidRDefault="00BA6D85" w:rsidP="00BA6D85">
      <w:pPr>
        <w:rPr>
          <w:sz w:val="23"/>
          <w:szCs w:val="23"/>
        </w:rPr>
      </w:pPr>
    </w:p>
    <w:p w:rsidR="008E556D" w:rsidRDefault="008E556D">
      <w:pPr>
        <w:rPr>
          <w:rFonts w:ascii="Arial" w:hAnsi="Arial" w:cs="Arial"/>
          <w:b/>
        </w:rPr>
      </w:pPr>
    </w:p>
    <w:sectPr w:rsidR="008E556D" w:rsidSect="00EF7E59">
      <w:footerReference w:type="default" r:id="rId12"/>
      <w:pgSz w:w="12240" w:h="15840"/>
      <w:pgMar w:top="1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B9B" w:rsidRDefault="00597B9B">
      <w:r>
        <w:separator/>
      </w:r>
    </w:p>
  </w:endnote>
  <w:endnote w:type="continuationSeparator" w:id="0">
    <w:p w:rsidR="00597B9B" w:rsidRDefault="00597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9C" w:rsidRDefault="0028259C">
    <w:pPr>
      <w:ind w:left="-720"/>
      <w:rPr>
        <w:b/>
        <w:bCs/>
        <w:color w:val="000000"/>
        <w:sz w:val="18"/>
      </w:rPr>
    </w:pPr>
  </w:p>
  <w:p w:rsidR="0028259C" w:rsidRDefault="00FD7F49">
    <w:pPr>
      <w:ind w:left="-720"/>
      <w:rPr>
        <w:b/>
        <w:bCs/>
        <w:color w:val="000000"/>
        <w:sz w:val="18"/>
      </w:rPr>
    </w:pPr>
    <w:r>
      <w:rPr>
        <w:noProof/>
        <w:sz w:val="20"/>
      </w:rPr>
      <mc:AlternateContent>
        <mc:Choice Requires="wps">
          <w:drawing>
            <wp:anchor distT="4294967295" distB="4294967295" distL="114300" distR="114300" simplePos="0" relativeHeight="251657728" behindDoc="0" locked="0" layoutInCell="1" allowOverlap="1">
              <wp:simplePos x="0" y="0"/>
              <wp:positionH relativeFrom="column">
                <wp:posOffset>-800100</wp:posOffset>
              </wp:positionH>
              <wp:positionV relativeFrom="paragraph">
                <wp:posOffset>45084</wp:posOffset>
              </wp:positionV>
              <wp:extent cx="7200900" cy="0"/>
              <wp:effectExtent l="0" t="19050" r="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3.55pt" to="7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" strokeweight="3pt">
              <v:stroke linestyle="thinThin"/>
            </v:line>
          </w:pict>
        </mc:Fallback>
      </mc:AlternateContent>
    </w:r>
  </w:p>
  <w:p w:rsidR="0028259C" w:rsidRDefault="0028259C">
    <w:pPr>
      <w:ind w:left="-900"/>
      <w:rPr>
        <w:b/>
        <w:bCs/>
        <w:color w:val="000000"/>
        <w:sz w:val="18"/>
      </w:rPr>
    </w:pPr>
  </w:p>
  <w:p w:rsidR="0028259C" w:rsidRDefault="0028259C">
    <w:pPr>
      <w:pStyle w:val="Footer"/>
      <w:ind w:left="-900" w:right="-1080"/>
    </w:pPr>
    <w:r>
      <w:rPr>
        <w:rFonts w:ascii="Trebuchet MS" w:hAnsi="Trebuchet MS"/>
        <w:b/>
        <w:bCs/>
        <w:color w:val="000000"/>
        <w:sz w:val="17"/>
      </w:rPr>
      <w:t xml:space="preserve">1124 Regal Row </w:t>
    </w:r>
    <w:r>
      <w:rPr>
        <w:rFonts w:ascii="Trebuchet MS" w:hAnsi="Trebuchet MS"/>
        <w:sz w:val="17"/>
      </w:rPr>
      <w:t>·</w:t>
    </w:r>
    <w:r>
      <w:rPr>
        <w:rFonts w:ascii="Trebuchet MS" w:hAnsi="Trebuchet MS"/>
        <w:b/>
        <w:bCs/>
        <w:sz w:val="17"/>
      </w:rPr>
      <w:t xml:space="preserve"> Austin, Texas 78748 </w:t>
    </w:r>
    <w:r>
      <w:rPr>
        <w:rFonts w:ascii="Trebuchet MS" w:hAnsi="Trebuchet MS"/>
        <w:sz w:val="17"/>
      </w:rPr>
      <w:t>·</w:t>
    </w:r>
    <w:r>
      <w:rPr>
        <w:rFonts w:ascii="Trebuchet MS" w:hAnsi="Trebuchet MS"/>
        <w:b/>
        <w:bCs/>
        <w:sz w:val="17"/>
      </w:rPr>
      <w:t xml:space="preserve"> (512) 282-8441 </w:t>
    </w:r>
    <w:r>
      <w:rPr>
        <w:rFonts w:ascii="Trebuchet MS" w:hAnsi="Trebuchet MS"/>
        <w:sz w:val="17"/>
      </w:rPr>
      <w:t>·</w:t>
    </w:r>
    <w:r>
      <w:rPr>
        <w:rFonts w:ascii="Trebuchet MS" w:hAnsi="Trebuchet MS"/>
        <w:b/>
        <w:bCs/>
        <w:sz w:val="17"/>
      </w:rPr>
      <w:t xml:space="preserve"> Fax: (512) 282-7016 </w:t>
    </w:r>
    <w:r>
      <w:rPr>
        <w:rFonts w:ascii="Trebuchet MS" w:hAnsi="Trebuchet MS"/>
        <w:sz w:val="17"/>
      </w:rPr>
      <w:t>·</w:t>
    </w:r>
    <w:r>
      <w:rPr>
        <w:rFonts w:ascii="Trebuchet MS" w:hAnsi="Trebuchet MS"/>
        <w:b/>
        <w:bCs/>
        <w:sz w:val="17"/>
      </w:rPr>
      <w:t xml:space="preserve"> www.bseacd.org </w:t>
    </w:r>
    <w:r>
      <w:rPr>
        <w:rFonts w:ascii="Trebuchet MS" w:hAnsi="Trebuchet MS"/>
        <w:sz w:val="17"/>
      </w:rPr>
      <w:t>· e</w:t>
    </w:r>
    <w:r>
      <w:rPr>
        <w:rFonts w:ascii="Trebuchet MS" w:hAnsi="Trebuchet MS"/>
        <w:b/>
        <w:bCs/>
        <w:sz w:val="17"/>
      </w:rPr>
      <w:t>-mail: bseacd@mail.bseacd.org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B9B" w:rsidRDefault="00597B9B">
      <w:r>
        <w:separator/>
      </w:r>
    </w:p>
  </w:footnote>
  <w:footnote w:type="continuationSeparator" w:id="0">
    <w:p w:rsidR="00597B9B" w:rsidRDefault="00597B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B2E81"/>
    <w:multiLevelType w:val="hybridMultilevel"/>
    <w:tmpl w:val="9A5A158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13E97F90"/>
    <w:multiLevelType w:val="hybridMultilevel"/>
    <w:tmpl w:val="9A5A158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4164E38"/>
    <w:multiLevelType w:val="hybridMultilevel"/>
    <w:tmpl w:val="0C9E7E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D9796D"/>
    <w:multiLevelType w:val="hybridMultilevel"/>
    <w:tmpl w:val="1B921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1735CA"/>
    <w:multiLevelType w:val="hybridMultilevel"/>
    <w:tmpl w:val="8F22A2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6CC622E"/>
    <w:multiLevelType w:val="hybridMultilevel"/>
    <w:tmpl w:val="71C8A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E84326"/>
    <w:multiLevelType w:val="hybridMultilevel"/>
    <w:tmpl w:val="A0929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17906D7"/>
    <w:multiLevelType w:val="hybridMultilevel"/>
    <w:tmpl w:val="21BC9B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5D12713"/>
    <w:multiLevelType w:val="hybridMultilevel"/>
    <w:tmpl w:val="0F74300C"/>
    <w:lvl w:ilvl="0" w:tplc="DFFEC5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A195FE2"/>
    <w:multiLevelType w:val="hybridMultilevel"/>
    <w:tmpl w:val="3F96B6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D4A4D6B"/>
    <w:multiLevelType w:val="hybridMultilevel"/>
    <w:tmpl w:val="85DE3A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50EF2C1B"/>
    <w:multiLevelType w:val="hybridMultilevel"/>
    <w:tmpl w:val="9A5A158E"/>
    <w:lvl w:ilvl="0" w:tplc="DFFEC55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E202AAC"/>
    <w:multiLevelType w:val="hybridMultilevel"/>
    <w:tmpl w:val="86D413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1603AAB"/>
    <w:multiLevelType w:val="hybridMultilevel"/>
    <w:tmpl w:val="FD6A92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5"/>
  </w:num>
  <w:num w:numId="3">
    <w:abstractNumId w:val="4"/>
  </w:num>
  <w:num w:numId="4">
    <w:abstractNumId w:val="10"/>
  </w:num>
  <w:num w:numId="5">
    <w:abstractNumId w:val="12"/>
  </w:num>
  <w:num w:numId="6">
    <w:abstractNumId w:val="13"/>
  </w:num>
  <w:num w:numId="7">
    <w:abstractNumId w:val="3"/>
  </w:num>
  <w:num w:numId="8">
    <w:abstractNumId w:val="6"/>
  </w:num>
  <w:num w:numId="9">
    <w:abstractNumId w:val="9"/>
  </w:num>
  <w:num w:numId="10">
    <w:abstractNumId w:val="8"/>
  </w:num>
  <w:num w:numId="11">
    <w:abstractNumId w:val="11"/>
  </w:num>
  <w:num w:numId="12">
    <w:abstractNumId w:val="1"/>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trackRevision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585"/>
    <w:rsid w:val="00007AA7"/>
    <w:rsid w:val="000161BF"/>
    <w:rsid w:val="00022423"/>
    <w:rsid w:val="000438B1"/>
    <w:rsid w:val="00080D0C"/>
    <w:rsid w:val="000916B1"/>
    <w:rsid w:val="000B5CA2"/>
    <w:rsid w:val="000C32EB"/>
    <w:rsid w:val="000C58AC"/>
    <w:rsid w:val="00111B19"/>
    <w:rsid w:val="001160AF"/>
    <w:rsid w:val="001167DE"/>
    <w:rsid w:val="00117F0B"/>
    <w:rsid w:val="00121AAD"/>
    <w:rsid w:val="001648DE"/>
    <w:rsid w:val="001C39B3"/>
    <w:rsid w:val="001C5086"/>
    <w:rsid w:val="001C758B"/>
    <w:rsid w:val="001D55FE"/>
    <w:rsid w:val="00201776"/>
    <w:rsid w:val="00223DFC"/>
    <w:rsid w:val="002432BB"/>
    <w:rsid w:val="0028259C"/>
    <w:rsid w:val="002837C3"/>
    <w:rsid w:val="002E4F2A"/>
    <w:rsid w:val="002F15BF"/>
    <w:rsid w:val="002F3B78"/>
    <w:rsid w:val="003035FF"/>
    <w:rsid w:val="00307302"/>
    <w:rsid w:val="003152F5"/>
    <w:rsid w:val="00346A0E"/>
    <w:rsid w:val="00350EE7"/>
    <w:rsid w:val="003D7222"/>
    <w:rsid w:val="003F66E5"/>
    <w:rsid w:val="00404526"/>
    <w:rsid w:val="0041715E"/>
    <w:rsid w:val="00460F52"/>
    <w:rsid w:val="00467DDA"/>
    <w:rsid w:val="004C680A"/>
    <w:rsid w:val="00555BC5"/>
    <w:rsid w:val="00597B9B"/>
    <w:rsid w:val="005E037D"/>
    <w:rsid w:val="005E3D54"/>
    <w:rsid w:val="00647429"/>
    <w:rsid w:val="006A3099"/>
    <w:rsid w:val="00715879"/>
    <w:rsid w:val="00765782"/>
    <w:rsid w:val="007A4B38"/>
    <w:rsid w:val="007E1075"/>
    <w:rsid w:val="008110F8"/>
    <w:rsid w:val="00815E53"/>
    <w:rsid w:val="008351D2"/>
    <w:rsid w:val="00886833"/>
    <w:rsid w:val="008C1109"/>
    <w:rsid w:val="008C5FE6"/>
    <w:rsid w:val="008E556D"/>
    <w:rsid w:val="00920449"/>
    <w:rsid w:val="009510C2"/>
    <w:rsid w:val="009A1585"/>
    <w:rsid w:val="009E2827"/>
    <w:rsid w:val="00A073DA"/>
    <w:rsid w:val="00AA13D5"/>
    <w:rsid w:val="00AC2FCC"/>
    <w:rsid w:val="00AD2A01"/>
    <w:rsid w:val="00AD371F"/>
    <w:rsid w:val="00AF00D5"/>
    <w:rsid w:val="00AF53FE"/>
    <w:rsid w:val="00B021FF"/>
    <w:rsid w:val="00B14612"/>
    <w:rsid w:val="00B26266"/>
    <w:rsid w:val="00B7784F"/>
    <w:rsid w:val="00BA6D85"/>
    <w:rsid w:val="00BB270A"/>
    <w:rsid w:val="00BE1182"/>
    <w:rsid w:val="00BE495C"/>
    <w:rsid w:val="00C4594B"/>
    <w:rsid w:val="00CB15B0"/>
    <w:rsid w:val="00CD389C"/>
    <w:rsid w:val="00CF017C"/>
    <w:rsid w:val="00D17CC6"/>
    <w:rsid w:val="00D30BB5"/>
    <w:rsid w:val="00D429E2"/>
    <w:rsid w:val="00D91828"/>
    <w:rsid w:val="00DA3DFD"/>
    <w:rsid w:val="00DC2894"/>
    <w:rsid w:val="00DD4939"/>
    <w:rsid w:val="00DF591C"/>
    <w:rsid w:val="00E05F02"/>
    <w:rsid w:val="00E41423"/>
    <w:rsid w:val="00E63AB3"/>
    <w:rsid w:val="00E84804"/>
    <w:rsid w:val="00EB15FC"/>
    <w:rsid w:val="00EB6C2B"/>
    <w:rsid w:val="00EB758F"/>
    <w:rsid w:val="00EC2344"/>
    <w:rsid w:val="00EF7E59"/>
    <w:rsid w:val="00F2139B"/>
    <w:rsid w:val="00F91962"/>
    <w:rsid w:val="00FD7F49"/>
    <w:rsid w:val="00FE24EA"/>
    <w:rsid w:val="00FE7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E59"/>
    <w:rPr>
      <w:sz w:val="24"/>
      <w:szCs w:val="24"/>
    </w:rPr>
  </w:style>
  <w:style w:type="paragraph" w:styleId="Heading1">
    <w:name w:val="heading 1"/>
    <w:basedOn w:val="Normal"/>
    <w:next w:val="Normal"/>
    <w:qFormat/>
    <w:rsid w:val="00EF7E59"/>
    <w:pPr>
      <w:keepNext/>
      <w:outlineLvl w:val="0"/>
    </w:pPr>
    <w:rPr>
      <w:rFonts w:ascii="Arial" w:hAnsi="Arial" w:cs="Arial"/>
      <w:b/>
      <w:bCs/>
      <w:sz w:val="28"/>
    </w:rPr>
  </w:style>
  <w:style w:type="paragraph" w:styleId="Heading6">
    <w:name w:val="heading 6"/>
    <w:basedOn w:val="Normal"/>
    <w:next w:val="Normal"/>
    <w:link w:val="Heading6Char"/>
    <w:uiPriority w:val="9"/>
    <w:unhideWhenUsed/>
    <w:qFormat/>
    <w:rsid w:val="00BA6D85"/>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EF7E59"/>
    <w:rPr>
      <w:color w:val="0000FF"/>
      <w:u w:val="single"/>
    </w:rPr>
  </w:style>
  <w:style w:type="paragraph" w:styleId="BalloonText">
    <w:name w:val="Balloon Text"/>
    <w:basedOn w:val="Normal"/>
    <w:semiHidden/>
    <w:rsid w:val="00EF7E59"/>
    <w:rPr>
      <w:rFonts w:ascii="Tahoma" w:hAnsi="Tahoma" w:cs="Tahoma"/>
      <w:sz w:val="16"/>
      <w:szCs w:val="16"/>
    </w:rPr>
  </w:style>
  <w:style w:type="paragraph" w:styleId="BodyText">
    <w:name w:val="Body Text"/>
    <w:basedOn w:val="Normal"/>
    <w:semiHidden/>
    <w:rsid w:val="00EF7E59"/>
    <w:pPr>
      <w:jc w:val="both"/>
    </w:pPr>
    <w:rPr>
      <w:szCs w:val="20"/>
    </w:rPr>
  </w:style>
  <w:style w:type="paragraph" w:styleId="Header">
    <w:name w:val="header"/>
    <w:basedOn w:val="Normal"/>
    <w:semiHidden/>
    <w:rsid w:val="00EF7E59"/>
    <w:pPr>
      <w:tabs>
        <w:tab w:val="center" w:pos="4320"/>
        <w:tab w:val="right" w:pos="8640"/>
      </w:tabs>
    </w:pPr>
  </w:style>
  <w:style w:type="paragraph" w:styleId="Footer">
    <w:name w:val="footer"/>
    <w:basedOn w:val="Normal"/>
    <w:semiHidden/>
    <w:rsid w:val="00EF7E59"/>
    <w:pPr>
      <w:tabs>
        <w:tab w:val="center" w:pos="4320"/>
        <w:tab w:val="right" w:pos="8640"/>
      </w:tabs>
    </w:pPr>
  </w:style>
  <w:style w:type="character" w:styleId="FollowedHyperlink">
    <w:name w:val="FollowedHyperlink"/>
    <w:basedOn w:val="DefaultParagraphFont"/>
    <w:semiHidden/>
    <w:rsid w:val="00EF7E59"/>
    <w:rPr>
      <w:color w:val="800080"/>
      <w:u w:val="single"/>
    </w:rPr>
  </w:style>
  <w:style w:type="paragraph" w:styleId="BodyText2">
    <w:name w:val="Body Text 2"/>
    <w:basedOn w:val="Normal"/>
    <w:semiHidden/>
    <w:rsid w:val="00EF7E59"/>
    <w:rPr>
      <w:rFonts w:ascii="Arial" w:hAnsi="Arial" w:cs="Arial"/>
      <w:b/>
      <w:bCs/>
      <w:sz w:val="28"/>
    </w:rPr>
  </w:style>
  <w:style w:type="character" w:customStyle="1" w:styleId="Heading6Char">
    <w:name w:val="Heading 6 Char"/>
    <w:basedOn w:val="DefaultParagraphFont"/>
    <w:link w:val="Heading6"/>
    <w:uiPriority w:val="9"/>
    <w:rsid w:val="00BA6D85"/>
    <w:rPr>
      <w:rFonts w:ascii="Calibri" w:eastAsia="Times New Roman" w:hAnsi="Calibri"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E59"/>
    <w:rPr>
      <w:sz w:val="24"/>
      <w:szCs w:val="24"/>
    </w:rPr>
  </w:style>
  <w:style w:type="paragraph" w:styleId="Heading1">
    <w:name w:val="heading 1"/>
    <w:basedOn w:val="Normal"/>
    <w:next w:val="Normal"/>
    <w:qFormat/>
    <w:rsid w:val="00EF7E59"/>
    <w:pPr>
      <w:keepNext/>
      <w:outlineLvl w:val="0"/>
    </w:pPr>
    <w:rPr>
      <w:rFonts w:ascii="Arial" w:hAnsi="Arial" w:cs="Arial"/>
      <w:b/>
      <w:bCs/>
      <w:sz w:val="28"/>
    </w:rPr>
  </w:style>
  <w:style w:type="paragraph" w:styleId="Heading6">
    <w:name w:val="heading 6"/>
    <w:basedOn w:val="Normal"/>
    <w:next w:val="Normal"/>
    <w:link w:val="Heading6Char"/>
    <w:uiPriority w:val="9"/>
    <w:unhideWhenUsed/>
    <w:qFormat/>
    <w:rsid w:val="00BA6D85"/>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EF7E59"/>
    <w:rPr>
      <w:color w:val="0000FF"/>
      <w:u w:val="single"/>
    </w:rPr>
  </w:style>
  <w:style w:type="paragraph" w:styleId="BalloonText">
    <w:name w:val="Balloon Text"/>
    <w:basedOn w:val="Normal"/>
    <w:semiHidden/>
    <w:rsid w:val="00EF7E59"/>
    <w:rPr>
      <w:rFonts w:ascii="Tahoma" w:hAnsi="Tahoma" w:cs="Tahoma"/>
      <w:sz w:val="16"/>
      <w:szCs w:val="16"/>
    </w:rPr>
  </w:style>
  <w:style w:type="paragraph" w:styleId="BodyText">
    <w:name w:val="Body Text"/>
    <w:basedOn w:val="Normal"/>
    <w:semiHidden/>
    <w:rsid w:val="00EF7E59"/>
    <w:pPr>
      <w:jc w:val="both"/>
    </w:pPr>
    <w:rPr>
      <w:szCs w:val="20"/>
    </w:rPr>
  </w:style>
  <w:style w:type="paragraph" w:styleId="Header">
    <w:name w:val="header"/>
    <w:basedOn w:val="Normal"/>
    <w:semiHidden/>
    <w:rsid w:val="00EF7E59"/>
    <w:pPr>
      <w:tabs>
        <w:tab w:val="center" w:pos="4320"/>
        <w:tab w:val="right" w:pos="8640"/>
      </w:tabs>
    </w:pPr>
  </w:style>
  <w:style w:type="paragraph" w:styleId="Footer">
    <w:name w:val="footer"/>
    <w:basedOn w:val="Normal"/>
    <w:semiHidden/>
    <w:rsid w:val="00EF7E59"/>
    <w:pPr>
      <w:tabs>
        <w:tab w:val="center" w:pos="4320"/>
        <w:tab w:val="right" w:pos="8640"/>
      </w:tabs>
    </w:pPr>
  </w:style>
  <w:style w:type="character" w:styleId="FollowedHyperlink">
    <w:name w:val="FollowedHyperlink"/>
    <w:basedOn w:val="DefaultParagraphFont"/>
    <w:semiHidden/>
    <w:rsid w:val="00EF7E59"/>
    <w:rPr>
      <w:color w:val="800080"/>
      <w:u w:val="single"/>
    </w:rPr>
  </w:style>
  <w:style w:type="paragraph" w:styleId="BodyText2">
    <w:name w:val="Body Text 2"/>
    <w:basedOn w:val="Normal"/>
    <w:semiHidden/>
    <w:rsid w:val="00EF7E59"/>
    <w:rPr>
      <w:rFonts w:ascii="Arial" w:hAnsi="Arial" w:cs="Arial"/>
      <w:b/>
      <w:bCs/>
      <w:sz w:val="28"/>
    </w:rPr>
  </w:style>
  <w:style w:type="character" w:customStyle="1" w:styleId="Heading6Char">
    <w:name w:val="Heading 6 Char"/>
    <w:basedOn w:val="DefaultParagraphFont"/>
    <w:link w:val="Heading6"/>
    <w:uiPriority w:val="9"/>
    <w:rsid w:val="00BA6D85"/>
    <w:rPr>
      <w:rFonts w:ascii="Calibri" w:eastAsia="Times New Roman" w:hAnsi="Calibri"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656</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July 26, 2006</vt:lpstr>
    </vt:vector>
  </TitlesOfParts>
  <Company>BSEACD</Company>
  <LinksUpToDate>false</LinksUpToDate>
  <CharactersWithSpaces>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26, 2006</dc:title>
  <dc:creator>kholland</dc:creator>
  <cp:lastModifiedBy>Alan Andrews</cp:lastModifiedBy>
  <cp:revision>3</cp:revision>
  <cp:lastPrinted>2013-04-11T18:33:00Z</cp:lastPrinted>
  <dcterms:created xsi:type="dcterms:W3CDTF">2014-04-29T19:02:00Z</dcterms:created>
  <dcterms:modified xsi:type="dcterms:W3CDTF">2014-04-29T19:26:00Z</dcterms:modified>
</cp:coreProperties>
</file>